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74A07362" w:rsidR="000C1121" w:rsidRPr="00E54381" w:rsidRDefault="000C1121" w:rsidP="003B2FF1">
      <w:pPr>
        <w:pStyle w:val="Zusammenfassung"/>
        <w:spacing w:after="240" w:line="360" w:lineRule="auto"/>
        <w:ind w:right="702"/>
        <w:rPr>
          <w:rFonts w:ascii="Arial" w:hAnsi="Arial" w:cs="Arial"/>
          <w:color w:val="000000" w:themeColor="text1"/>
          <w:sz w:val="20"/>
          <w:szCs w:val="20"/>
          <w:lang w:val="en-US"/>
        </w:rPr>
      </w:pPr>
      <w:r w:rsidRPr="002164A7">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E54381">
        <w:rPr>
          <w:rFonts w:ascii="Arial" w:hAnsi="Arial" w:cs="Arial"/>
          <w:color w:val="000000" w:themeColor="text1"/>
          <w:lang w:val="en-US"/>
        </w:rPr>
        <w:t>Num</w:t>
      </w:r>
      <w:r w:rsidR="00B67780">
        <w:rPr>
          <w:rFonts w:ascii="Arial" w:hAnsi="Arial" w:cs="Arial"/>
          <w:color w:val="000000" w:themeColor="text1"/>
          <w:lang w:val="en-US"/>
        </w:rPr>
        <w:t>b</w:t>
      </w:r>
      <w:r w:rsidRPr="00E54381">
        <w:rPr>
          <w:rFonts w:ascii="Arial" w:hAnsi="Arial" w:cs="Arial"/>
          <w:color w:val="000000" w:themeColor="text1"/>
          <w:lang w:val="en-US"/>
        </w:rPr>
        <w:t>er</w:t>
      </w:r>
      <w:r w:rsidR="008A0A54" w:rsidRPr="00E54381">
        <w:rPr>
          <w:rFonts w:ascii="Arial" w:hAnsi="Arial" w:cs="Arial"/>
          <w:color w:val="000000" w:themeColor="text1"/>
          <w:lang w:val="en-US"/>
        </w:rPr>
        <w:t xml:space="preserve"> </w:t>
      </w:r>
      <w:r w:rsidR="006E2A84" w:rsidRPr="00E54381">
        <w:rPr>
          <w:rFonts w:ascii="Arial" w:hAnsi="Arial" w:cs="Arial"/>
          <w:color w:val="000000" w:themeColor="text1"/>
          <w:lang w:val="en-US"/>
        </w:rPr>
        <w:t>6</w:t>
      </w:r>
      <w:r w:rsidRPr="00E54381">
        <w:rPr>
          <w:rFonts w:ascii="Arial" w:hAnsi="Arial" w:cs="Arial"/>
          <w:color w:val="000000" w:themeColor="text1"/>
          <w:lang w:val="en-US"/>
        </w:rPr>
        <w:t>/</w:t>
      </w:r>
      <w:r w:rsidR="0084752A" w:rsidRPr="00E54381">
        <w:rPr>
          <w:rFonts w:ascii="Arial" w:hAnsi="Arial" w:cs="Arial"/>
          <w:color w:val="000000" w:themeColor="text1"/>
          <w:lang w:val="en-US"/>
        </w:rPr>
        <w:t>202</w:t>
      </w:r>
      <w:r w:rsidR="00903B55" w:rsidRPr="00E54381">
        <w:rPr>
          <w:rFonts w:ascii="Arial" w:hAnsi="Arial" w:cs="Arial"/>
          <w:color w:val="000000" w:themeColor="text1"/>
          <w:lang w:val="en-US"/>
        </w:rPr>
        <w:t>6</w:t>
      </w:r>
    </w:p>
    <w:p w14:paraId="12C2FD45" w14:textId="48F131CD" w:rsidR="002322D0" w:rsidRPr="002322D0" w:rsidRDefault="002322D0" w:rsidP="002322D0">
      <w:pPr>
        <w:spacing w:line="360" w:lineRule="auto"/>
        <w:rPr>
          <w:rFonts w:ascii="Arial" w:hAnsi="Arial" w:cs="Arial"/>
          <w:u w:val="single"/>
          <w:lang w:val="en-US"/>
        </w:rPr>
      </w:pPr>
      <w:r w:rsidRPr="002322D0">
        <w:rPr>
          <w:rFonts w:ascii="Arial" w:hAnsi="Arial" w:cs="Arial"/>
          <w:u w:val="single"/>
          <w:lang w:val="en-US"/>
        </w:rPr>
        <w:t xml:space="preserve">Linde Material Handling </w:t>
      </w:r>
      <w:r w:rsidR="00E54381">
        <w:rPr>
          <w:rFonts w:ascii="Arial" w:hAnsi="Arial" w:cs="Arial"/>
          <w:u w:val="single"/>
          <w:lang w:val="en-US"/>
        </w:rPr>
        <w:t>awarded</w:t>
      </w:r>
      <w:r w:rsidRPr="002322D0">
        <w:rPr>
          <w:rFonts w:ascii="Arial" w:hAnsi="Arial" w:cs="Arial"/>
          <w:u w:val="single"/>
          <w:lang w:val="en-US"/>
        </w:rPr>
        <w:t xml:space="preserve"> EcoVadis Platinum</w:t>
      </w:r>
      <w:r w:rsidR="00E54381">
        <w:rPr>
          <w:rFonts w:ascii="Arial" w:hAnsi="Arial" w:cs="Arial"/>
          <w:u w:val="single"/>
          <w:lang w:val="en-US"/>
        </w:rPr>
        <w:t xml:space="preserve"> Medal</w:t>
      </w:r>
      <w:r w:rsidRPr="002322D0">
        <w:rPr>
          <w:rFonts w:ascii="Arial" w:hAnsi="Arial" w:cs="Arial"/>
          <w:u w:val="single"/>
          <w:lang w:val="en-US"/>
        </w:rPr>
        <w:t xml:space="preserve"> for the third consecutive year</w:t>
      </w:r>
    </w:p>
    <w:p w14:paraId="307301D0" w14:textId="078279FE" w:rsidR="002322D0" w:rsidRPr="001F0415" w:rsidRDefault="002322D0" w:rsidP="002322D0">
      <w:pPr>
        <w:spacing w:before="120" w:after="120" w:line="560" w:lineRule="exact"/>
        <w:rPr>
          <w:rFonts w:ascii="Arial" w:hAnsi="Arial" w:cs="Arial"/>
          <w:b/>
          <w:sz w:val="36"/>
          <w:szCs w:val="36"/>
          <w:lang w:val="en-US"/>
        </w:rPr>
      </w:pPr>
      <w:r w:rsidRPr="001F0415">
        <w:rPr>
          <w:rFonts w:ascii="Arial" w:hAnsi="Arial" w:cs="Arial"/>
          <w:b/>
          <w:bCs/>
          <w:sz w:val="36"/>
          <w:szCs w:val="36"/>
          <w:lang w:val="en-US"/>
        </w:rPr>
        <w:t>Expanding excellence in sustainability</w:t>
      </w:r>
    </w:p>
    <w:p w14:paraId="230F0770" w14:textId="77777777" w:rsidR="00474275" w:rsidRPr="001F0415" w:rsidRDefault="00474275" w:rsidP="00B310E1">
      <w:pPr>
        <w:pStyle w:val="Textkrper"/>
        <w:spacing w:before="58" w:line="360" w:lineRule="auto"/>
        <w:rPr>
          <w:b/>
          <w:bCs/>
          <w:iCs/>
          <w:sz w:val="10"/>
          <w:szCs w:val="10"/>
        </w:rPr>
      </w:pPr>
    </w:p>
    <w:p w14:paraId="0D809C50" w14:textId="4CB8D743" w:rsidR="00A55BDE" w:rsidRDefault="00AB49E2" w:rsidP="009A0D5A">
      <w:pPr>
        <w:spacing w:line="360" w:lineRule="auto"/>
        <w:rPr>
          <w:rFonts w:ascii="Arial" w:eastAsia="Arial" w:hAnsi="Arial" w:cs="Arial"/>
          <w:b/>
          <w:bCs/>
          <w:iCs/>
          <w:sz w:val="22"/>
          <w:szCs w:val="22"/>
          <w:lang w:val="en-US" w:eastAsia="en-US"/>
        </w:rPr>
      </w:pPr>
      <w:r w:rsidRPr="002322D0">
        <w:rPr>
          <w:rFonts w:ascii="Arial" w:eastAsia="Arial" w:hAnsi="Arial" w:cs="Arial"/>
          <w:b/>
          <w:bCs/>
          <w:iCs/>
          <w:sz w:val="22"/>
          <w:szCs w:val="22"/>
          <w:lang w:val="en-US" w:eastAsia="en-US"/>
        </w:rPr>
        <w:t xml:space="preserve">Aschaffenburg, April </w:t>
      </w:r>
      <w:r w:rsidR="002322D0" w:rsidRPr="002322D0">
        <w:rPr>
          <w:rFonts w:ascii="Arial" w:eastAsia="Arial" w:hAnsi="Arial" w:cs="Arial"/>
          <w:b/>
          <w:bCs/>
          <w:iCs/>
          <w:sz w:val="22"/>
          <w:szCs w:val="22"/>
          <w:lang w:val="en-US" w:eastAsia="en-US"/>
        </w:rPr>
        <w:t xml:space="preserve">29, </w:t>
      </w:r>
      <w:r w:rsidRPr="002322D0">
        <w:rPr>
          <w:rFonts w:ascii="Arial" w:eastAsia="Arial" w:hAnsi="Arial" w:cs="Arial"/>
          <w:b/>
          <w:bCs/>
          <w:iCs/>
          <w:sz w:val="22"/>
          <w:szCs w:val="22"/>
          <w:lang w:val="en-US" w:eastAsia="en-US"/>
        </w:rPr>
        <w:t xml:space="preserve">2026 – </w:t>
      </w:r>
      <w:r w:rsidR="009A0D5A" w:rsidRPr="009A0D5A">
        <w:rPr>
          <w:rFonts w:ascii="Arial" w:eastAsia="Arial" w:hAnsi="Arial" w:cs="Arial"/>
          <w:b/>
          <w:bCs/>
          <w:iCs/>
          <w:sz w:val="22"/>
          <w:szCs w:val="22"/>
          <w:lang w:val="en-US" w:eastAsia="en-US"/>
        </w:rPr>
        <w:t xml:space="preserve">Linde Material Handling (MH) has once again demonstrated its impressive sustainability performance in the EcoVadis rating. Its overall score increased by nine points compared to the previous year, reaching 92 out of 100. For this result, the intralogistics provider was awarded a Platinum medal for the third consecutive year, placing it among the top global leaders assessed by EcoVadis. Notable advancements were achieved across all four evaluation categories: Environment, Labor </w:t>
      </w:r>
      <w:r w:rsidR="00483069">
        <w:rPr>
          <w:rFonts w:ascii="Arial" w:eastAsia="Arial" w:hAnsi="Arial" w:cs="Arial"/>
          <w:b/>
          <w:bCs/>
          <w:iCs/>
          <w:sz w:val="22"/>
          <w:szCs w:val="22"/>
          <w:lang w:val="en-US" w:eastAsia="en-US"/>
        </w:rPr>
        <w:t>&amp;</w:t>
      </w:r>
      <w:r w:rsidR="009A0D5A" w:rsidRPr="009A0D5A">
        <w:rPr>
          <w:rFonts w:ascii="Arial" w:eastAsia="Arial" w:hAnsi="Arial" w:cs="Arial"/>
          <w:b/>
          <w:bCs/>
          <w:iCs/>
          <w:sz w:val="22"/>
          <w:szCs w:val="22"/>
          <w:lang w:val="en-US" w:eastAsia="en-US"/>
        </w:rPr>
        <w:t xml:space="preserve"> Human Rights, Ethics and Sustainable Procurement</w:t>
      </w:r>
      <w:r w:rsidR="009A0D5A">
        <w:rPr>
          <w:rFonts w:ascii="Arial" w:eastAsia="Arial" w:hAnsi="Arial" w:cs="Arial"/>
          <w:b/>
          <w:bCs/>
          <w:iCs/>
          <w:sz w:val="22"/>
          <w:szCs w:val="22"/>
          <w:lang w:val="en-US" w:eastAsia="en-US"/>
        </w:rPr>
        <w:t>.</w:t>
      </w:r>
    </w:p>
    <w:p w14:paraId="082B0141" w14:textId="77777777" w:rsidR="009A0D5A" w:rsidRPr="009A0D5A" w:rsidRDefault="009A0D5A" w:rsidP="009A0D5A">
      <w:pPr>
        <w:spacing w:line="360" w:lineRule="auto"/>
        <w:rPr>
          <w:rFonts w:ascii="Arial" w:eastAsia="Arial" w:hAnsi="Arial" w:cs="Arial"/>
          <w:iCs/>
          <w:sz w:val="16"/>
          <w:szCs w:val="16"/>
          <w:lang w:val="en-US" w:eastAsia="en-US"/>
        </w:rPr>
      </w:pPr>
    </w:p>
    <w:p w14:paraId="17294A2C" w14:textId="6EC35B46" w:rsidR="002322D0" w:rsidRPr="002322D0" w:rsidRDefault="002322D0" w:rsidP="002322D0">
      <w:pPr>
        <w:spacing w:line="360" w:lineRule="auto"/>
        <w:rPr>
          <w:rFonts w:ascii="Arial" w:eastAsia="Arial" w:hAnsi="Arial" w:cs="Arial"/>
          <w:iCs/>
          <w:sz w:val="22"/>
          <w:szCs w:val="22"/>
          <w:lang w:val="en-US" w:eastAsia="en-US"/>
        </w:rPr>
      </w:pPr>
      <w:r w:rsidRPr="00B67780">
        <w:rPr>
          <w:rFonts w:ascii="Arial" w:eastAsia="Arial" w:hAnsi="Arial" w:cs="Arial"/>
          <w:iCs/>
          <w:sz w:val="22"/>
          <w:szCs w:val="22"/>
          <w:lang w:val="en-US" w:eastAsia="en-US"/>
        </w:rPr>
        <w:t xml:space="preserve">“Over the past year, we have taken another major step forward in our sustainability efforts,” </w:t>
      </w:r>
      <w:r w:rsidR="00F30D47" w:rsidRPr="00B67780">
        <w:rPr>
          <w:rFonts w:ascii="Arial" w:eastAsia="Arial" w:hAnsi="Arial" w:cs="Arial"/>
          <w:iCs/>
          <w:sz w:val="22"/>
          <w:szCs w:val="22"/>
          <w:lang w:val="en-US" w:eastAsia="en-US"/>
        </w:rPr>
        <w:t>said</w:t>
      </w:r>
      <w:r w:rsidRPr="00B67780">
        <w:rPr>
          <w:rFonts w:ascii="Arial" w:eastAsia="Arial" w:hAnsi="Arial" w:cs="Arial"/>
          <w:iCs/>
          <w:sz w:val="22"/>
          <w:szCs w:val="22"/>
          <w:lang w:val="en-US" w:eastAsia="en-US"/>
        </w:rPr>
        <w:t xml:space="preserve"> </w:t>
      </w:r>
      <w:r w:rsidRPr="00F663CC">
        <w:rPr>
          <w:rFonts w:ascii="Arial" w:eastAsia="Arial" w:hAnsi="Arial" w:cs="Arial"/>
          <w:iCs/>
          <w:sz w:val="22"/>
          <w:szCs w:val="22"/>
          <w:lang w:val="en-US" w:eastAsia="en-US"/>
        </w:rPr>
        <w:t xml:space="preserve">Ulrike Just, </w:t>
      </w:r>
      <w:r w:rsidR="00F663CC" w:rsidRPr="00F663CC">
        <w:rPr>
          <w:rFonts w:ascii="Arial" w:eastAsia="Arial" w:hAnsi="Arial" w:cs="Arial"/>
          <w:iCs/>
          <w:sz w:val="22"/>
          <w:szCs w:val="22"/>
          <w:lang w:val="en-US" w:eastAsia="en-US"/>
        </w:rPr>
        <w:t>Member of the Management Board for Linde MH</w:t>
      </w:r>
      <w:r w:rsidR="00622C94">
        <w:rPr>
          <w:rFonts w:ascii="Arial" w:eastAsia="Arial" w:hAnsi="Arial" w:cs="Arial"/>
          <w:iCs/>
          <w:sz w:val="22"/>
          <w:szCs w:val="22"/>
          <w:lang w:val="en-US" w:eastAsia="en-US"/>
        </w:rPr>
        <w:t>,</w:t>
      </w:r>
      <w:r w:rsidR="00F663CC" w:rsidRPr="00F663CC">
        <w:rPr>
          <w:rFonts w:ascii="Arial" w:eastAsia="Arial" w:hAnsi="Arial" w:cs="Arial"/>
          <w:iCs/>
          <w:sz w:val="22"/>
          <w:szCs w:val="22"/>
          <w:lang w:val="en-US" w:eastAsia="en-US"/>
        </w:rPr>
        <w:t xml:space="preserve"> Sales &amp; Service EMEA</w:t>
      </w:r>
      <w:r w:rsidRPr="00B67780">
        <w:rPr>
          <w:rFonts w:ascii="Arial" w:eastAsia="Arial" w:hAnsi="Arial" w:cs="Arial"/>
          <w:iCs/>
          <w:sz w:val="22"/>
          <w:szCs w:val="22"/>
          <w:lang w:val="en-US" w:eastAsia="en-US"/>
        </w:rPr>
        <w:t xml:space="preserve">, upon the announcement of the EcoVadis results. </w:t>
      </w:r>
      <w:r w:rsidRPr="00A76F0D">
        <w:rPr>
          <w:rFonts w:ascii="Arial" w:eastAsia="Arial" w:hAnsi="Arial" w:cs="Arial"/>
          <w:iCs/>
          <w:sz w:val="22"/>
          <w:szCs w:val="22"/>
          <w:lang w:val="en-US" w:eastAsia="en-US"/>
        </w:rPr>
        <w:t>“</w:t>
      </w:r>
      <w:r w:rsidR="00E23001">
        <w:rPr>
          <w:rFonts w:ascii="Arial" w:eastAsia="Arial" w:hAnsi="Arial" w:cs="Arial"/>
          <w:iCs/>
          <w:sz w:val="22"/>
          <w:szCs w:val="22"/>
          <w:lang w:val="en-US" w:eastAsia="en-US"/>
        </w:rPr>
        <w:t>We once again</w:t>
      </w:r>
      <w:r w:rsidRPr="002322D0">
        <w:rPr>
          <w:rFonts w:ascii="Arial" w:eastAsia="Arial" w:hAnsi="Arial" w:cs="Arial"/>
          <w:iCs/>
          <w:sz w:val="22"/>
          <w:szCs w:val="22"/>
          <w:lang w:val="en-US" w:eastAsia="en-US"/>
        </w:rPr>
        <w:t xml:space="preserve"> achieve</w:t>
      </w:r>
      <w:r w:rsidR="00E23001">
        <w:rPr>
          <w:rFonts w:ascii="Arial" w:eastAsia="Arial" w:hAnsi="Arial" w:cs="Arial"/>
          <w:iCs/>
          <w:sz w:val="22"/>
          <w:szCs w:val="22"/>
          <w:lang w:val="en-US" w:eastAsia="en-US"/>
        </w:rPr>
        <w:t>d</w:t>
      </w:r>
      <w:r w:rsidRPr="002322D0">
        <w:rPr>
          <w:rFonts w:ascii="Arial" w:eastAsia="Arial" w:hAnsi="Arial" w:cs="Arial"/>
          <w:iCs/>
          <w:sz w:val="22"/>
          <w:szCs w:val="22"/>
          <w:lang w:val="en-US" w:eastAsia="en-US"/>
        </w:rPr>
        <w:t xml:space="preserve"> Platinum status, significantly improv</w:t>
      </w:r>
      <w:r w:rsidR="00335657">
        <w:rPr>
          <w:rFonts w:ascii="Arial" w:eastAsia="Arial" w:hAnsi="Arial" w:cs="Arial"/>
          <w:iCs/>
          <w:sz w:val="22"/>
          <w:szCs w:val="22"/>
          <w:lang w:val="en-US" w:eastAsia="en-US"/>
        </w:rPr>
        <w:t>ing</w:t>
      </w:r>
      <w:r w:rsidRPr="002322D0">
        <w:rPr>
          <w:rFonts w:ascii="Arial" w:eastAsia="Arial" w:hAnsi="Arial" w:cs="Arial"/>
          <w:iCs/>
          <w:sz w:val="22"/>
          <w:szCs w:val="22"/>
          <w:lang w:val="en-US" w:eastAsia="en-US"/>
        </w:rPr>
        <w:t xml:space="preserve"> our overall score. </w:t>
      </w:r>
      <w:r w:rsidR="00E23001">
        <w:rPr>
          <w:rFonts w:ascii="Arial" w:eastAsia="Arial" w:hAnsi="Arial" w:cs="Arial"/>
          <w:iCs/>
          <w:sz w:val="22"/>
          <w:szCs w:val="22"/>
          <w:lang w:val="en-US" w:eastAsia="en-US"/>
        </w:rPr>
        <w:t>This</w:t>
      </w:r>
      <w:r w:rsidRPr="002322D0">
        <w:rPr>
          <w:rFonts w:ascii="Arial" w:eastAsia="Arial" w:hAnsi="Arial" w:cs="Arial"/>
          <w:iCs/>
          <w:sz w:val="22"/>
          <w:szCs w:val="22"/>
          <w:lang w:val="en-US" w:eastAsia="en-US"/>
        </w:rPr>
        <w:t xml:space="preserve"> reflect</w:t>
      </w:r>
      <w:r w:rsidR="00E23001">
        <w:rPr>
          <w:rFonts w:ascii="Arial" w:eastAsia="Arial" w:hAnsi="Arial" w:cs="Arial"/>
          <w:iCs/>
          <w:sz w:val="22"/>
          <w:szCs w:val="22"/>
          <w:lang w:val="en-US" w:eastAsia="en-US"/>
        </w:rPr>
        <w:t>s</w:t>
      </w:r>
      <w:r w:rsidRPr="002322D0">
        <w:rPr>
          <w:rFonts w:ascii="Arial" w:eastAsia="Arial" w:hAnsi="Arial" w:cs="Arial"/>
          <w:iCs/>
          <w:sz w:val="22"/>
          <w:szCs w:val="22"/>
          <w:lang w:val="en-US" w:eastAsia="en-US"/>
        </w:rPr>
        <w:t xml:space="preserve"> our </w:t>
      </w:r>
      <w:r w:rsidR="00DB3593">
        <w:rPr>
          <w:rFonts w:ascii="Arial" w:eastAsia="Arial" w:hAnsi="Arial" w:cs="Arial"/>
          <w:iCs/>
          <w:sz w:val="22"/>
          <w:szCs w:val="22"/>
          <w:lang w:val="en-US" w:eastAsia="en-US"/>
        </w:rPr>
        <w:t>ongoing and</w:t>
      </w:r>
      <w:r w:rsidRPr="002322D0">
        <w:rPr>
          <w:rFonts w:ascii="Arial" w:eastAsia="Arial" w:hAnsi="Arial" w:cs="Arial"/>
          <w:iCs/>
          <w:sz w:val="22"/>
          <w:szCs w:val="22"/>
          <w:lang w:val="en-US" w:eastAsia="en-US"/>
        </w:rPr>
        <w:t xml:space="preserve"> strategically anchored commitment to environmental and social responsibility</w:t>
      </w:r>
      <w:r w:rsidR="00335657">
        <w:rPr>
          <w:rFonts w:ascii="Arial" w:eastAsia="Arial" w:hAnsi="Arial" w:cs="Arial"/>
          <w:iCs/>
          <w:sz w:val="22"/>
          <w:szCs w:val="22"/>
          <w:lang w:val="en-US" w:eastAsia="en-US"/>
        </w:rPr>
        <w:t>. It also</w:t>
      </w:r>
      <w:r w:rsidR="00E23001">
        <w:rPr>
          <w:rFonts w:ascii="Arial" w:eastAsia="Arial" w:hAnsi="Arial" w:cs="Arial"/>
          <w:iCs/>
          <w:sz w:val="22"/>
          <w:szCs w:val="22"/>
          <w:lang w:val="en-US" w:eastAsia="en-US"/>
        </w:rPr>
        <w:t xml:space="preserve"> </w:t>
      </w:r>
      <w:r w:rsidR="00A76F0D">
        <w:rPr>
          <w:rFonts w:ascii="Arial" w:eastAsia="Arial" w:hAnsi="Arial" w:cs="Arial"/>
          <w:iCs/>
          <w:sz w:val="22"/>
          <w:szCs w:val="22"/>
          <w:lang w:val="en-US" w:eastAsia="en-US"/>
        </w:rPr>
        <w:t>demonstrates</w:t>
      </w:r>
      <w:r w:rsidRPr="002322D0">
        <w:rPr>
          <w:rFonts w:ascii="Arial" w:eastAsia="Arial" w:hAnsi="Arial" w:cs="Arial"/>
          <w:iCs/>
          <w:sz w:val="22"/>
          <w:szCs w:val="22"/>
          <w:lang w:val="en-US" w:eastAsia="en-US"/>
        </w:rPr>
        <w:t xml:space="preserve"> to our customers</w:t>
      </w:r>
      <w:r w:rsidR="00A76F0D">
        <w:rPr>
          <w:rFonts w:ascii="Arial" w:eastAsia="Arial" w:hAnsi="Arial" w:cs="Arial"/>
          <w:iCs/>
          <w:sz w:val="22"/>
          <w:szCs w:val="22"/>
          <w:lang w:val="en-US" w:eastAsia="en-US"/>
        </w:rPr>
        <w:t xml:space="preserve"> that</w:t>
      </w:r>
      <w:r w:rsidRPr="002322D0">
        <w:rPr>
          <w:rFonts w:ascii="Arial" w:eastAsia="Arial" w:hAnsi="Arial" w:cs="Arial"/>
          <w:iCs/>
          <w:sz w:val="22"/>
          <w:szCs w:val="22"/>
          <w:lang w:val="en-US" w:eastAsia="en-US"/>
        </w:rPr>
        <w:t xml:space="preserve"> we </w:t>
      </w:r>
      <w:r w:rsidR="00A76F0D">
        <w:rPr>
          <w:rFonts w:ascii="Arial" w:eastAsia="Arial" w:hAnsi="Arial" w:cs="Arial"/>
          <w:iCs/>
          <w:sz w:val="22"/>
          <w:szCs w:val="22"/>
          <w:lang w:val="en-US" w:eastAsia="en-US"/>
        </w:rPr>
        <w:t xml:space="preserve">are </w:t>
      </w:r>
      <w:r w:rsidR="00933BEA">
        <w:rPr>
          <w:rFonts w:ascii="Arial" w:eastAsia="Arial" w:hAnsi="Arial" w:cs="Arial"/>
          <w:iCs/>
          <w:sz w:val="22"/>
          <w:szCs w:val="22"/>
          <w:lang w:val="en-US" w:eastAsia="en-US"/>
        </w:rPr>
        <w:t xml:space="preserve">committed </w:t>
      </w:r>
      <w:r w:rsidR="00A76F0D">
        <w:rPr>
          <w:rFonts w:ascii="Arial" w:eastAsia="Arial" w:hAnsi="Arial" w:cs="Arial"/>
          <w:iCs/>
          <w:sz w:val="22"/>
          <w:szCs w:val="22"/>
          <w:lang w:val="en-US" w:eastAsia="en-US"/>
        </w:rPr>
        <w:t>to supporting</w:t>
      </w:r>
      <w:r w:rsidRPr="002322D0">
        <w:rPr>
          <w:rFonts w:ascii="Arial" w:eastAsia="Arial" w:hAnsi="Arial" w:cs="Arial"/>
          <w:iCs/>
          <w:sz w:val="22"/>
          <w:szCs w:val="22"/>
          <w:lang w:val="en-US" w:eastAsia="en-US"/>
        </w:rPr>
        <w:t xml:space="preserve"> </w:t>
      </w:r>
      <w:r w:rsidR="00933BEA">
        <w:rPr>
          <w:rFonts w:ascii="Arial" w:eastAsia="Arial" w:hAnsi="Arial" w:cs="Arial"/>
          <w:iCs/>
          <w:sz w:val="22"/>
          <w:szCs w:val="22"/>
          <w:lang w:val="en-US" w:eastAsia="en-US"/>
        </w:rPr>
        <w:t>them</w:t>
      </w:r>
      <w:r w:rsidR="00335657">
        <w:rPr>
          <w:rFonts w:ascii="Arial" w:eastAsia="Arial" w:hAnsi="Arial" w:cs="Arial"/>
          <w:iCs/>
          <w:sz w:val="22"/>
          <w:szCs w:val="22"/>
          <w:lang w:val="en-US" w:eastAsia="en-US"/>
        </w:rPr>
        <w:t xml:space="preserve"> </w:t>
      </w:r>
      <w:r w:rsidR="00335657" w:rsidRPr="002322D0">
        <w:rPr>
          <w:rFonts w:ascii="Arial" w:eastAsia="Arial" w:hAnsi="Arial" w:cs="Arial"/>
          <w:iCs/>
          <w:sz w:val="22"/>
          <w:szCs w:val="22"/>
          <w:lang w:val="en-US" w:eastAsia="en-US"/>
        </w:rPr>
        <w:t xml:space="preserve">on their own path toward greater sustainability </w:t>
      </w:r>
      <w:r w:rsidR="00335657">
        <w:rPr>
          <w:rFonts w:ascii="Arial" w:eastAsia="Arial" w:hAnsi="Arial" w:cs="Arial"/>
          <w:iCs/>
          <w:sz w:val="22"/>
          <w:szCs w:val="22"/>
          <w:lang w:val="en-US" w:eastAsia="en-US"/>
        </w:rPr>
        <w:t xml:space="preserve">as </w:t>
      </w:r>
      <w:r w:rsidRPr="002322D0">
        <w:rPr>
          <w:rFonts w:ascii="Arial" w:eastAsia="Arial" w:hAnsi="Arial" w:cs="Arial"/>
          <w:iCs/>
          <w:sz w:val="22"/>
          <w:szCs w:val="22"/>
          <w:lang w:val="en-US" w:eastAsia="en-US"/>
        </w:rPr>
        <w:t xml:space="preserve">a responsible partner.” </w:t>
      </w:r>
      <w:r w:rsidR="00450AF2">
        <w:rPr>
          <w:rFonts w:ascii="Arial" w:eastAsia="Arial" w:hAnsi="Arial" w:cs="Arial"/>
          <w:iCs/>
          <w:sz w:val="22"/>
          <w:szCs w:val="22"/>
          <w:lang w:val="en-US" w:eastAsia="en-US"/>
        </w:rPr>
        <w:t>C</w:t>
      </w:r>
      <w:r w:rsidR="00DB3593">
        <w:rPr>
          <w:rFonts w:ascii="Arial" w:eastAsia="Arial" w:hAnsi="Arial" w:cs="Arial"/>
          <w:iCs/>
          <w:sz w:val="22"/>
          <w:szCs w:val="22"/>
          <w:lang w:val="en-US" w:eastAsia="en-US"/>
        </w:rPr>
        <w:t>ertification</w:t>
      </w:r>
      <w:r w:rsidR="00450AF2">
        <w:rPr>
          <w:rFonts w:ascii="Arial" w:eastAsia="Arial" w:hAnsi="Arial" w:cs="Arial"/>
          <w:iCs/>
          <w:sz w:val="22"/>
          <w:szCs w:val="22"/>
          <w:lang w:val="en-US" w:eastAsia="en-US"/>
        </w:rPr>
        <w:t>s</w:t>
      </w:r>
      <w:r w:rsidRPr="002322D0">
        <w:rPr>
          <w:rFonts w:ascii="Arial" w:eastAsia="Arial" w:hAnsi="Arial" w:cs="Arial"/>
          <w:iCs/>
          <w:sz w:val="22"/>
          <w:szCs w:val="22"/>
          <w:lang w:val="en-US" w:eastAsia="en-US"/>
        </w:rPr>
        <w:t xml:space="preserve"> from the international rating agency </w:t>
      </w:r>
      <w:r w:rsidR="00450AF2" w:rsidRPr="002322D0">
        <w:rPr>
          <w:rFonts w:ascii="Arial" w:eastAsia="Arial" w:hAnsi="Arial" w:cs="Arial"/>
          <w:iCs/>
          <w:sz w:val="22"/>
          <w:szCs w:val="22"/>
          <w:lang w:val="en-US" w:eastAsia="en-US"/>
        </w:rPr>
        <w:t>EcoVadis</w:t>
      </w:r>
      <w:r w:rsidR="00450AF2">
        <w:rPr>
          <w:rFonts w:ascii="Arial" w:eastAsia="Arial" w:hAnsi="Arial" w:cs="Arial"/>
          <w:iCs/>
          <w:sz w:val="22"/>
          <w:szCs w:val="22"/>
          <w:lang w:val="en-US" w:eastAsia="en-US"/>
        </w:rPr>
        <w:t xml:space="preserve"> are</w:t>
      </w:r>
      <w:r w:rsidRPr="002322D0">
        <w:rPr>
          <w:rFonts w:ascii="Arial" w:eastAsia="Arial" w:hAnsi="Arial" w:cs="Arial"/>
          <w:iCs/>
          <w:sz w:val="22"/>
          <w:szCs w:val="22"/>
          <w:lang w:val="en-US" w:eastAsia="en-US"/>
        </w:rPr>
        <w:t xml:space="preserve"> valid for one year</w:t>
      </w:r>
      <w:r w:rsidR="00450AF2">
        <w:rPr>
          <w:rFonts w:ascii="Arial" w:eastAsia="Arial" w:hAnsi="Arial" w:cs="Arial"/>
          <w:iCs/>
          <w:sz w:val="22"/>
          <w:szCs w:val="22"/>
          <w:lang w:val="en-US" w:eastAsia="en-US"/>
        </w:rPr>
        <w:t>, and</w:t>
      </w:r>
      <w:r w:rsidRPr="002322D0">
        <w:rPr>
          <w:rFonts w:ascii="Arial" w:eastAsia="Arial" w:hAnsi="Arial" w:cs="Arial"/>
          <w:iCs/>
          <w:sz w:val="22"/>
          <w:szCs w:val="22"/>
          <w:lang w:val="en-US" w:eastAsia="en-US"/>
        </w:rPr>
        <w:t xml:space="preserve"> Linde MH</w:t>
      </w:r>
      <w:r w:rsidR="00DB3593">
        <w:rPr>
          <w:rFonts w:ascii="Arial" w:eastAsia="Arial" w:hAnsi="Arial" w:cs="Arial"/>
          <w:iCs/>
          <w:sz w:val="22"/>
          <w:szCs w:val="22"/>
          <w:lang w:val="en-US" w:eastAsia="en-US"/>
        </w:rPr>
        <w:t xml:space="preserve">’s </w:t>
      </w:r>
      <w:r w:rsidR="00450AF2">
        <w:rPr>
          <w:rFonts w:ascii="Arial" w:eastAsia="Arial" w:hAnsi="Arial" w:cs="Arial"/>
          <w:iCs/>
          <w:sz w:val="22"/>
          <w:szCs w:val="22"/>
          <w:lang w:val="en-US" w:eastAsia="en-US"/>
        </w:rPr>
        <w:t>new</w:t>
      </w:r>
      <w:r w:rsidR="00DB3593">
        <w:rPr>
          <w:rFonts w:ascii="Arial" w:eastAsia="Arial" w:hAnsi="Arial" w:cs="Arial"/>
          <w:iCs/>
          <w:sz w:val="22"/>
          <w:szCs w:val="22"/>
          <w:lang w:val="en-US" w:eastAsia="en-US"/>
        </w:rPr>
        <w:t xml:space="preserve"> certification last</w:t>
      </w:r>
      <w:r w:rsidR="00450AF2">
        <w:rPr>
          <w:rFonts w:ascii="Arial" w:eastAsia="Arial" w:hAnsi="Arial" w:cs="Arial"/>
          <w:iCs/>
          <w:sz w:val="22"/>
          <w:szCs w:val="22"/>
          <w:lang w:val="en-US" w:eastAsia="en-US"/>
        </w:rPr>
        <w:t>s</w:t>
      </w:r>
      <w:r w:rsidR="00DB3593">
        <w:rPr>
          <w:rFonts w:ascii="Arial" w:eastAsia="Arial" w:hAnsi="Arial" w:cs="Arial"/>
          <w:iCs/>
          <w:sz w:val="22"/>
          <w:szCs w:val="22"/>
          <w:lang w:val="en-US" w:eastAsia="en-US"/>
        </w:rPr>
        <w:t xml:space="preserve"> </w:t>
      </w:r>
      <w:r w:rsidRPr="002322D0">
        <w:rPr>
          <w:rFonts w:ascii="Arial" w:eastAsia="Arial" w:hAnsi="Arial" w:cs="Arial"/>
          <w:iCs/>
          <w:sz w:val="22"/>
          <w:szCs w:val="22"/>
          <w:lang w:val="en-US" w:eastAsia="en-US"/>
        </w:rPr>
        <w:t>until February 2027.</w:t>
      </w:r>
    </w:p>
    <w:p w14:paraId="486F316C" w14:textId="77777777" w:rsidR="002322D0" w:rsidRPr="00FF489C" w:rsidRDefault="002322D0" w:rsidP="002322D0">
      <w:pPr>
        <w:spacing w:line="360" w:lineRule="auto"/>
        <w:rPr>
          <w:rFonts w:ascii="Arial" w:eastAsia="Arial" w:hAnsi="Arial" w:cs="Arial"/>
          <w:iCs/>
          <w:sz w:val="16"/>
          <w:szCs w:val="16"/>
          <w:lang w:val="en-US" w:eastAsia="en-US"/>
        </w:rPr>
      </w:pPr>
      <w:r w:rsidRPr="002322D0">
        <w:rPr>
          <w:rFonts w:ascii="Arial" w:eastAsia="Arial" w:hAnsi="Arial" w:cs="Arial"/>
          <w:iCs/>
          <w:sz w:val="22"/>
          <w:szCs w:val="22"/>
          <w:lang w:val="en-US" w:eastAsia="en-US"/>
        </w:rPr>
        <w:t xml:space="preserve"> </w:t>
      </w:r>
    </w:p>
    <w:p w14:paraId="6FF49271" w14:textId="77777777" w:rsidR="002322D0" w:rsidRPr="002322D0" w:rsidRDefault="002322D0" w:rsidP="002322D0">
      <w:pPr>
        <w:spacing w:line="360" w:lineRule="auto"/>
        <w:rPr>
          <w:rFonts w:ascii="Arial" w:eastAsia="Arial" w:hAnsi="Arial" w:cs="Arial"/>
          <w:b/>
          <w:bCs/>
          <w:iCs/>
          <w:sz w:val="22"/>
          <w:szCs w:val="22"/>
          <w:lang w:val="en-US" w:eastAsia="en-US"/>
        </w:rPr>
      </w:pPr>
      <w:r w:rsidRPr="002322D0">
        <w:rPr>
          <w:rFonts w:ascii="Arial" w:eastAsia="Arial" w:hAnsi="Arial" w:cs="Arial"/>
          <w:b/>
          <w:bCs/>
          <w:iCs/>
          <w:sz w:val="22"/>
          <w:szCs w:val="22"/>
          <w:lang w:val="en-US" w:eastAsia="en-US"/>
        </w:rPr>
        <w:t>Significant progress across all categories</w:t>
      </w:r>
    </w:p>
    <w:p w14:paraId="33369843" w14:textId="77777777" w:rsidR="00711DD1" w:rsidRPr="00A447ED" w:rsidRDefault="00711DD1" w:rsidP="00711DD1">
      <w:pPr>
        <w:spacing w:line="360" w:lineRule="auto"/>
        <w:rPr>
          <w:rFonts w:ascii="Arial" w:eastAsia="Arial" w:hAnsi="Arial" w:cs="Arial"/>
          <w:iCs/>
          <w:sz w:val="16"/>
          <w:szCs w:val="16"/>
          <w:lang w:val="en-US" w:eastAsia="en-US"/>
        </w:rPr>
      </w:pPr>
    </w:p>
    <w:p w14:paraId="0EF194AD" w14:textId="38D0F7E6" w:rsidR="00FF489C" w:rsidRPr="00A447ED" w:rsidRDefault="00FF489C" w:rsidP="002322D0">
      <w:pPr>
        <w:spacing w:line="360" w:lineRule="auto"/>
        <w:rPr>
          <w:rFonts w:ascii="Arial" w:eastAsia="Arial" w:hAnsi="Arial" w:cs="Arial"/>
          <w:iCs/>
          <w:sz w:val="22"/>
          <w:szCs w:val="22"/>
          <w:lang w:val="en-US" w:eastAsia="en-US"/>
        </w:rPr>
      </w:pPr>
      <w:r w:rsidRPr="00A447ED">
        <w:rPr>
          <w:rFonts w:ascii="Arial" w:eastAsia="Arial" w:hAnsi="Arial" w:cs="Arial"/>
          <w:iCs/>
          <w:sz w:val="22"/>
          <w:szCs w:val="22"/>
          <w:lang w:val="en-US" w:eastAsia="en-US"/>
        </w:rPr>
        <w:t xml:space="preserve">A particularly noteworthy improvement has been achieved in the Environment category, earning 98 out of 100 points. The positive contributions listed in the EcoVadis assessment form span several pages. “An important point is that Linde MH’s Platinum rating </w:t>
      </w:r>
      <w:r w:rsidR="006A3F30" w:rsidRPr="00A447ED">
        <w:rPr>
          <w:rFonts w:ascii="Arial" w:eastAsia="Arial" w:hAnsi="Arial" w:cs="Arial"/>
          <w:iCs/>
          <w:sz w:val="22"/>
          <w:szCs w:val="22"/>
          <w:lang w:val="en-US" w:eastAsia="en-US"/>
        </w:rPr>
        <w:t>refers to all</w:t>
      </w:r>
      <w:r w:rsidRPr="00A447ED">
        <w:rPr>
          <w:rFonts w:ascii="Arial" w:eastAsia="Arial" w:hAnsi="Arial" w:cs="Arial"/>
          <w:iCs/>
          <w:sz w:val="22"/>
          <w:szCs w:val="22"/>
          <w:lang w:val="en-US" w:eastAsia="en-US"/>
        </w:rPr>
        <w:t xml:space="preserve"> </w:t>
      </w:r>
      <w:r w:rsidR="006A3F30" w:rsidRPr="00A447ED">
        <w:rPr>
          <w:rFonts w:ascii="Arial" w:eastAsia="Arial" w:hAnsi="Arial" w:cs="Arial"/>
          <w:iCs/>
          <w:sz w:val="22"/>
          <w:szCs w:val="22"/>
          <w:lang w:val="en-US" w:eastAsia="en-US"/>
        </w:rPr>
        <w:t xml:space="preserve">our </w:t>
      </w:r>
      <w:r w:rsidRPr="00A447ED">
        <w:rPr>
          <w:rFonts w:ascii="Arial" w:eastAsia="Arial" w:hAnsi="Arial" w:cs="Arial"/>
          <w:iCs/>
          <w:sz w:val="22"/>
          <w:szCs w:val="22"/>
          <w:lang w:val="en-US" w:eastAsia="en-US"/>
        </w:rPr>
        <w:t xml:space="preserve">manufacturing plants and sales </w:t>
      </w:r>
      <w:r w:rsidR="006A3F30" w:rsidRPr="00A447ED">
        <w:rPr>
          <w:rFonts w:ascii="Arial" w:eastAsia="Arial" w:hAnsi="Arial" w:cs="Arial"/>
          <w:iCs/>
          <w:sz w:val="22"/>
          <w:szCs w:val="22"/>
          <w:lang w:val="en-US" w:eastAsia="en-US"/>
        </w:rPr>
        <w:t>&amp;</w:t>
      </w:r>
      <w:r w:rsidRPr="00A447ED">
        <w:rPr>
          <w:rFonts w:ascii="Arial" w:eastAsia="Arial" w:hAnsi="Arial" w:cs="Arial"/>
          <w:iCs/>
          <w:sz w:val="22"/>
          <w:szCs w:val="22"/>
          <w:lang w:val="en-US" w:eastAsia="en-US"/>
        </w:rPr>
        <w:t xml:space="preserve"> service locations across EMEA,</w:t>
      </w:r>
      <w:r w:rsidR="006A3F30" w:rsidRPr="00A447ED">
        <w:rPr>
          <w:rFonts w:ascii="Arial" w:eastAsia="Arial" w:hAnsi="Arial" w:cs="Arial"/>
          <w:iCs/>
          <w:sz w:val="22"/>
          <w:szCs w:val="22"/>
          <w:lang w:val="en-US" w:eastAsia="en-US"/>
        </w:rPr>
        <w:t>”</w:t>
      </w:r>
      <w:r w:rsidRPr="00A447ED">
        <w:rPr>
          <w:rFonts w:ascii="Arial" w:eastAsia="Arial" w:hAnsi="Arial" w:cs="Arial"/>
          <w:iCs/>
          <w:sz w:val="22"/>
          <w:szCs w:val="22"/>
          <w:lang w:val="en-US" w:eastAsia="en-US"/>
        </w:rPr>
        <w:t xml:space="preserve"> Ulrike Just emphasizes. </w:t>
      </w:r>
      <w:r w:rsidR="006A3F30" w:rsidRPr="00A447ED">
        <w:rPr>
          <w:rFonts w:ascii="Arial" w:eastAsia="Arial" w:hAnsi="Arial" w:cs="Arial"/>
          <w:iCs/>
          <w:sz w:val="22"/>
          <w:szCs w:val="22"/>
          <w:lang w:val="en-US" w:eastAsia="en-US"/>
        </w:rPr>
        <w:t>“</w:t>
      </w:r>
      <w:r w:rsidRPr="00A447ED">
        <w:rPr>
          <w:rFonts w:ascii="Arial" w:eastAsia="Arial" w:hAnsi="Arial" w:cs="Arial"/>
          <w:iCs/>
          <w:sz w:val="22"/>
          <w:szCs w:val="22"/>
          <w:lang w:val="en-US" w:eastAsia="en-US"/>
        </w:rPr>
        <w:t>This gives us a very comprehensive scope.</w:t>
      </w:r>
      <w:r w:rsidR="006A3F30" w:rsidRPr="00A447ED">
        <w:rPr>
          <w:rFonts w:ascii="Arial" w:eastAsia="Arial" w:hAnsi="Arial" w:cs="Arial"/>
          <w:iCs/>
          <w:sz w:val="22"/>
          <w:szCs w:val="22"/>
          <w:lang w:val="en-US" w:eastAsia="en-US"/>
        </w:rPr>
        <w:t>”</w:t>
      </w:r>
      <w:r w:rsidRPr="00A447ED">
        <w:rPr>
          <w:rFonts w:ascii="Arial" w:eastAsia="Arial" w:hAnsi="Arial" w:cs="Arial"/>
          <w:iCs/>
          <w:sz w:val="22"/>
          <w:szCs w:val="22"/>
          <w:lang w:val="en-US" w:eastAsia="en-US"/>
        </w:rPr>
        <w:t xml:space="preserve"> EcoVadis recognized Linde MH</w:t>
      </w:r>
      <w:r w:rsidR="006A3F30" w:rsidRPr="00A447ED">
        <w:rPr>
          <w:rFonts w:ascii="Arial" w:eastAsia="Arial" w:hAnsi="Arial" w:cs="Arial"/>
          <w:iCs/>
          <w:sz w:val="22"/>
          <w:szCs w:val="22"/>
          <w:lang w:val="en-US" w:eastAsia="en-US"/>
        </w:rPr>
        <w:t>’</w:t>
      </w:r>
      <w:r w:rsidRPr="00A447ED">
        <w:rPr>
          <w:rFonts w:ascii="Arial" w:eastAsia="Arial" w:hAnsi="Arial" w:cs="Arial"/>
          <w:iCs/>
          <w:sz w:val="22"/>
          <w:szCs w:val="22"/>
          <w:lang w:val="en-US" w:eastAsia="en-US"/>
        </w:rPr>
        <w:t>s</w:t>
      </w:r>
      <w:r w:rsidR="00566346" w:rsidRPr="00A447ED">
        <w:rPr>
          <w:rFonts w:ascii="Arial" w:eastAsia="Arial" w:hAnsi="Arial" w:cs="Arial"/>
          <w:iCs/>
          <w:sz w:val="22"/>
          <w:szCs w:val="22"/>
          <w:lang w:val="en-US" w:eastAsia="en-US"/>
        </w:rPr>
        <w:t xml:space="preserve"> </w:t>
      </w:r>
      <w:r w:rsidRPr="00A447ED">
        <w:rPr>
          <w:rFonts w:ascii="Arial" w:eastAsia="Arial" w:hAnsi="Arial" w:cs="Arial"/>
          <w:iCs/>
          <w:sz w:val="22"/>
          <w:szCs w:val="22"/>
          <w:lang w:val="en-US" w:eastAsia="en-US"/>
        </w:rPr>
        <w:t xml:space="preserve">environmental policy as exemplary, noting its clearly defined </w:t>
      </w:r>
      <w:r w:rsidR="00566346" w:rsidRPr="00A447ED">
        <w:rPr>
          <w:rFonts w:ascii="Arial" w:eastAsia="Arial" w:hAnsi="Arial" w:cs="Arial"/>
          <w:iCs/>
          <w:sz w:val="22"/>
          <w:szCs w:val="22"/>
          <w:lang w:val="en-US" w:eastAsia="en-US"/>
        </w:rPr>
        <w:t>coverage</w:t>
      </w:r>
      <w:r w:rsidRPr="00A447ED">
        <w:rPr>
          <w:rFonts w:ascii="Arial" w:eastAsia="Arial" w:hAnsi="Arial" w:cs="Arial"/>
          <w:iCs/>
          <w:sz w:val="22"/>
          <w:szCs w:val="22"/>
          <w:lang w:val="en-US" w:eastAsia="en-US"/>
        </w:rPr>
        <w:t xml:space="preserve">, </w:t>
      </w:r>
      <w:r w:rsidR="00566346" w:rsidRPr="00A447ED">
        <w:rPr>
          <w:rFonts w:ascii="Arial" w:eastAsia="Arial" w:hAnsi="Arial" w:cs="Arial"/>
          <w:iCs/>
          <w:sz w:val="22"/>
          <w:szCs w:val="22"/>
          <w:lang w:val="en-US" w:eastAsia="en-US"/>
        </w:rPr>
        <w:t>clearly defined</w:t>
      </w:r>
      <w:r w:rsidRPr="00A447ED">
        <w:rPr>
          <w:rFonts w:ascii="Arial" w:eastAsia="Arial" w:hAnsi="Arial" w:cs="Arial"/>
          <w:iCs/>
          <w:sz w:val="22"/>
          <w:szCs w:val="22"/>
          <w:lang w:val="en-US" w:eastAsia="en-US"/>
        </w:rPr>
        <w:t xml:space="preserve"> responsibilities, structured review mechanisms and measurable </w:t>
      </w:r>
      <w:r w:rsidR="00566346" w:rsidRPr="00A447ED">
        <w:rPr>
          <w:rFonts w:ascii="Arial" w:eastAsia="Arial" w:hAnsi="Arial" w:cs="Arial"/>
          <w:iCs/>
          <w:sz w:val="22"/>
          <w:szCs w:val="22"/>
          <w:lang w:val="en-US" w:eastAsia="en-US"/>
        </w:rPr>
        <w:t>objectives</w:t>
      </w:r>
      <w:r w:rsidRPr="00A447ED">
        <w:rPr>
          <w:rFonts w:ascii="Arial" w:eastAsia="Arial" w:hAnsi="Arial" w:cs="Arial"/>
          <w:iCs/>
          <w:sz w:val="22"/>
          <w:szCs w:val="22"/>
          <w:lang w:val="en-US" w:eastAsia="en-US"/>
        </w:rPr>
        <w:t xml:space="preserve">. For </w:t>
      </w:r>
      <w:r w:rsidRPr="00A447ED">
        <w:rPr>
          <w:rFonts w:ascii="Arial" w:eastAsia="Arial" w:hAnsi="Arial" w:cs="Arial"/>
          <w:iCs/>
          <w:sz w:val="22"/>
          <w:szCs w:val="22"/>
          <w:lang w:val="en-US" w:eastAsia="en-US"/>
        </w:rPr>
        <w:lastRenderedPageBreak/>
        <w:t>the first time, data on CO</w:t>
      </w:r>
      <w:r w:rsidRPr="00A447ED">
        <w:rPr>
          <w:rFonts w:ascii="Cambria Math" w:eastAsia="Arial" w:hAnsi="Cambria Math" w:cs="Cambria Math"/>
          <w:iCs/>
          <w:sz w:val="22"/>
          <w:szCs w:val="22"/>
          <w:lang w:val="en-US" w:eastAsia="en-US"/>
        </w:rPr>
        <w:t>₂</w:t>
      </w:r>
      <w:r w:rsidRPr="00A447ED">
        <w:rPr>
          <w:rFonts w:ascii="Arial" w:eastAsia="Arial" w:hAnsi="Arial" w:cs="Arial"/>
          <w:iCs/>
          <w:sz w:val="22"/>
          <w:szCs w:val="22"/>
          <w:lang w:val="en-US" w:eastAsia="en-US"/>
        </w:rPr>
        <w:t xml:space="preserve"> emissions during the use phase of sold products was provided at the brand level. This was acknowledged and </w:t>
      </w:r>
      <w:r w:rsidR="00566346" w:rsidRPr="00A447ED">
        <w:rPr>
          <w:rFonts w:ascii="Arial" w:eastAsia="Arial" w:hAnsi="Arial" w:cs="Arial"/>
          <w:iCs/>
          <w:sz w:val="22"/>
          <w:szCs w:val="22"/>
          <w:lang w:val="en-US" w:eastAsia="en-US"/>
        </w:rPr>
        <w:t xml:space="preserve">positively </w:t>
      </w:r>
      <w:r w:rsidRPr="00A447ED">
        <w:rPr>
          <w:rFonts w:ascii="Arial" w:eastAsia="Arial" w:hAnsi="Arial" w:cs="Arial"/>
          <w:iCs/>
          <w:sz w:val="22"/>
          <w:szCs w:val="22"/>
          <w:lang w:val="en-US" w:eastAsia="en-US"/>
        </w:rPr>
        <w:t>evaluated in the EcoVadis rating.</w:t>
      </w:r>
    </w:p>
    <w:p w14:paraId="7FE936D5" w14:textId="77777777" w:rsidR="00411566" w:rsidRPr="00B03737" w:rsidRDefault="00411566" w:rsidP="00711DD1">
      <w:pPr>
        <w:spacing w:line="360" w:lineRule="auto"/>
        <w:rPr>
          <w:rFonts w:ascii="Arial" w:eastAsia="Arial" w:hAnsi="Arial" w:cs="Arial"/>
          <w:iCs/>
          <w:sz w:val="16"/>
          <w:szCs w:val="16"/>
          <w:lang w:val="en-US" w:eastAsia="en-US"/>
        </w:rPr>
      </w:pPr>
    </w:p>
    <w:p w14:paraId="7E9E6824" w14:textId="3F93A0F3" w:rsidR="001C2E65" w:rsidRPr="00B03737" w:rsidRDefault="002322D0" w:rsidP="002322D0">
      <w:pPr>
        <w:spacing w:line="360" w:lineRule="auto"/>
        <w:rPr>
          <w:rFonts w:ascii="Arial" w:eastAsia="Arial" w:hAnsi="Arial" w:cs="Arial"/>
          <w:iCs/>
          <w:sz w:val="22"/>
          <w:szCs w:val="22"/>
          <w:lang w:val="en-US" w:eastAsia="en-US"/>
        </w:rPr>
      </w:pPr>
      <w:r w:rsidRPr="00B03737">
        <w:rPr>
          <w:rFonts w:ascii="Arial" w:eastAsia="Arial" w:hAnsi="Arial" w:cs="Arial"/>
          <w:iCs/>
          <w:sz w:val="22"/>
          <w:szCs w:val="22"/>
          <w:lang w:val="en-US" w:eastAsia="en-US"/>
        </w:rPr>
        <w:t xml:space="preserve">In the Ethics category, the EcoVadis Commission recognized the </w:t>
      </w:r>
      <w:r w:rsidR="0076505E" w:rsidRPr="00B03737">
        <w:rPr>
          <w:rFonts w:ascii="Arial" w:eastAsia="Arial" w:hAnsi="Arial" w:cs="Arial"/>
          <w:iCs/>
          <w:sz w:val="22"/>
          <w:szCs w:val="22"/>
          <w:lang w:val="en-US" w:eastAsia="en-US"/>
        </w:rPr>
        <w:t xml:space="preserve">company’s </w:t>
      </w:r>
      <w:r w:rsidRPr="00B03737">
        <w:rPr>
          <w:rFonts w:ascii="Arial" w:eastAsia="Arial" w:hAnsi="Arial" w:cs="Arial"/>
          <w:iCs/>
          <w:sz w:val="22"/>
          <w:szCs w:val="22"/>
          <w:lang w:val="en-US" w:eastAsia="en-US"/>
        </w:rPr>
        <w:t xml:space="preserve">comprehensive anti-corruption guidelines, regular risk assessments, the protection of sensitive data (ISO 27001 certification) and employee training on topics such as cybersecurity. </w:t>
      </w:r>
      <w:r w:rsidR="0076505E" w:rsidRPr="00B03737">
        <w:rPr>
          <w:rFonts w:ascii="Arial" w:eastAsia="Arial" w:hAnsi="Arial" w:cs="Arial"/>
          <w:iCs/>
          <w:sz w:val="22"/>
          <w:szCs w:val="22"/>
          <w:lang w:val="en-US" w:eastAsia="en-US"/>
        </w:rPr>
        <w:t xml:space="preserve">The Labor &amp; Human Rights category significantly impacted the overall EcoVadis rating score. Improvements </w:t>
      </w:r>
      <w:r w:rsidR="001C2E65" w:rsidRPr="00B03737">
        <w:rPr>
          <w:rFonts w:ascii="Arial" w:eastAsia="Arial" w:hAnsi="Arial" w:cs="Arial"/>
          <w:iCs/>
          <w:sz w:val="22"/>
          <w:szCs w:val="22"/>
          <w:lang w:val="en-US" w:eastAsia="en-US"/>
        </w:rPr>
        <w:t>achieved by</w:t>
      </w:r>
      <w:r w:rsidR="0076505E" w:rsidRPr="00B03737">
        <w:rPr>
          <w:rFonts w:ascii="Arial" w:eastAsia="Arial" w:hAnsi="Arial" w:cs="Arial"/>
          <w:iCs/>
          <w:sz w:val="22"/>
          <w:szCs w:val="22"/>
          <w:lang w:val="en-US" w:eastAsia="en-US"/>
        </w:rPr>
        <w:t xml:space="preserve"> Linde MH, a KION Group </w:t>
      </w:r>
      <w:r w:rsidR="001C2E65" w:rsidRPr="00B03737">
        <w:rPr>
          <w:rFonts w:ascii="Arial" w:eastAsia="Arial" w:hAnsi="Arial" w:cs="Arial"/>
          <w:iCs/>
          <w:sz w:val="22"/>
          <w:szCs w:val="22"/>
          <w:lang w:val="en-US" w:eastAsia="en-US"/>
        </w:rPr>
        <w:t>member</w:t>
      </w:r>
      <w:r w:rsidR="0076505E" w:rsidRPr="00B03737">
        <w:rPr>
          <w:rFonts w:ascii="Arial" w:eastAsia="Arial" w:hAnsi="Arial" w:cs="Arial"/>
          <w:iCs/>
          <w:sz w:val="22"/>
          <w:szCs w:val="22"/>
          <w:lang w:val="en-US" w:eastAsia="en-US"/>
        </w:rPr>
        <w:t xml:space="preserve">, were </w:t>
      </w:r>
      <w:r w:rsidR="001C2E65" w:rsidRPr="00B03737">
        <w:rPr>
          <w:rFonts w:ascii="Arial" w:eastAsia="Arial" w:hAnsi="Arial" w:cs="Arial"/>
          <w:iCs/>
          <w:sz w:val="22"/>
          <w:szCs w:val="22"/>
          <w:lang w:val="en-US" w:eastAsia="en-US"/>
        </w:rPr>
        <w:t xml:space="preserve">therefore </w:t>
      </w:r>
      <w:r w:rsidR="0076505E" w:rsidRPr="00B03737">
        <w:rPr>
          <w:rFonts w:ascii="Arial" w:eastAsia="Arial" w:hAnsi="Arial" w:cs="Arial"/>
          <w:iCs/>
          <w:sz w:val="22"/>
          <w:szCs w:val="22"/>
          <w:lang w:val="en-US" w:eastAsia="en-US"/>
        </w:rPr>
        <w:t xml:space="preserve">especially significant, </w:t>
      </w:r>
      <w:r w:rsidR="00933BEA">
        <w:rPr>
          <w:rFonts w:ascii="Arial" w:eastAsia="Arial" w:hAnsi="Arial" w:cs="Arial"/>
          <w:iCs/>
          <w:sz w:val="22"/>
          <w:szCs w:val="22"/>
          <w:lang w:val="en-US" w:eastAsia="en-US"/>
        </w:rPr>
        <w:t>including</w:t>
      </w:r>
      <w:r w:rsidR="001C2E65" w:rsidRPr="00B03737">
        <w:rPr>
          <w:rFonts w:ascii="Arial" w:eastAsia="Arial" w:hAnsi="Arial" w:cs="Arial"/>
          <w:iCs/>
          <w:sz w:val="22"/>
          <w:szCs w:val="22"/>
          <w:lang w:val="en-US" w:eastAsia="en-US"/>
        </w:rPr>
        <w:t xml:space="preserve"> its support </w:t>
      </w:r>
      <w:r w:rsidR="00933BEA">
        <w:rPr>
          <w:rFonts w:ascii="Arial" w:eastAsia="Arial" w:hAnsi="Arial" w:cs="Arial"/>
          <w:iCs/>
          <w:sz w:val="22"/>
          <w:szCs w:val="22"/>
          <w:lang w:val="en-US" w:eastAsia="en-US"/>
        </w:rPr>
        <w:t>for</w:t>
      </w:r>
      <w:r w:rsidR="001C2E65" w:rsidRPr="00B03737">
        <w:rPr>
          <w:rFonts w:ascii="Arial" w:eastAsia="Arial" w:hAnsi="Arial" w:cs="Arial"/>
          <w:iCs/>
          <w:sz w:val="22"/>
          <w:szCs w:val="22"/>
          <w:lang w:val="en-US" w:eastAsia="en-US"/>
        </w:rPr>
        <w:t xml:space="preserve"> the Diversity Charter to promote diversity and equal opportunity. Additional points were awarded in the Sustainable Procurement category for reporting CO</w:t>
      </w:r>
      <w:r w:rsidR="001C2E65" w:rsidRPr="00B03737">
        <w:rPr>
          <w:rFonts w:ascii="Arial" w:eastAsia="Arial" w:hAnsi="Arial" w:cs="Arial"/>
          <w:iCs/>
          <w:sz w:val="22"/>
          <w:szCs w:val="22"/>
          <w:vertAlign w:val="subscript"/>
          <w:lang w:val="en-US" w:eastAsia="en-US"/>
        </w:rPr>
        <w:t>2</w:t>
      </w:r>
      <w:r w:rsidR="001C2E65" w:rsidRPr="00B03737">
        <w:rPr>
          <w:rFonts w:ascii="Arial" w:eastAsia="Arial" w:hAnsi="Arial" w:cs="Arial"/>
          <w:iCs/>
          <w:sz w:val="22"/>
          <w:szCs w:val="22"/>
          <w:lang w:val="en-US" w:eastAsia="en-US"/>
        </w:rPr>
        <w:t xml:space="preserve"> emissions in the upstream value chain. This information was submitted to EcoVadis at the brand level for the first time.</w:t>
      </w:r>
    </w:p>
    <w:p w14:paraId="46EC7021" w14:textId="77777777" w:rsidR="00DE4924" w:rsidRPr="001F0415" w:rsidRDefault="00DE4924" w:rsidP="00711DD1">
      <w:pPr>
        <w:spacing w:line="360" w:lineRule="auto"/>
        <w:rPr>
          <w:rFonts w:ascii="Arial" w:eastAsia="Arial" w:hAnsi="Arial" w:cs="Arial"/>
          <w:iCs/>
          <w:sz w:val="16"/>
          <w:szCs w:val="16"/>
          <w:lang w:val="en-US" w:eastAsia="en-US"/>
        </w:rPr>
      </w:pPr>
    </w:p>
    <w:p w14:paraId="7B06F346" w14:textId="2F07E0E0" w:rsidR="002322D0" w:rsidRPr="002322D0" w:rsidRDefault="002322D0" w:rsidP="002322D0">
      <w:pPr>
        <w:spacing w:line="360" w:lineRule="auto"/>
        <w:rPr>
          <w:rFonts w:ascii="Arial" w:eastAsia="Arial" w:hAnsi="Arial" w:cs="Arial"/>
          <w:b/>
          <w:bCs/>
          <w:iCs/>
          <w:sz w:val="22"/>
          <w:szCs w:val="22"/>
          <w:lang w:val="en-US" w:eastAsia="en-US"/>
        </w:rPr>
      </w:pPr>
      <w:r w:rsidRPr="002322D0">
        <w:rPr>
          <w:rFonts w:ascii="Arial" w:eastAsia="Arial" w:hAnsi="Arial" w:cs="Arial"/>
          <w:b/>
          <w:bCs/>
          <w:iCs/>
          <w:sz w:val="22"/>
          <w:szCs w:val="22"/>
          <w:lang w:val="en-US" w:eastAsia="en-US"/>
        </w:rPr>
        <w:t xml:space="preserve">Sustainability as </w:t>
      </w:r>
      <w:r>
        <w:rPr>
          <w:rFonts w:ascii="Arial" w:eastAsia="Arial" w:hAnsi="Arial" w:cs="Arial"/>
          <w:b/>
          <w:bCs/>
          <w:iCs/>
          <w:sz w:val="22"/>
          <w:szCs w:val="22"/>
          <w:lang w:val="en-US" w:eastAsia="en-US"/>
        </w:rPr>
        <w:t>a key</w:t>
      </w:r>
      <w:r w:rsidRPr="002322D0">
        <w:rPr>
          <w:rFonts w:ascii="Arial" w:eastAsia="Arial" w:hAnsi="Arial" w:cs="Arial"/>
          <w:b/>
          <w:bCs/>
          <w:iCs/>
          <w:sz w:val="22"/>
          <w:szCs w:val="22"/>
          <w:lang w:val="en-US" w:eastAsia="en-US"/>
        </w:rPr>
        <w:t xml:space="preserve"> foundation for future-proof intralogistics</w:t>
      </w:r>
    </w:p>
    <w:p w14:paraId="1AFFD674" w14:textId="77777777" w:rsidR="00711DD1" w:rsidRPr="001F0415" w:rsidRDefault="00711DD1" w:rsidP="00711DD1">
      <w:pPr>
        <w:spacing w:line="360" w:lineRule="auto"/>
        <w:rPr>
          <w:rFonts w:ascii="Arial" w:eastAsia="Arial" w:hAnsi="Arial" w:cs="Arial"/>
          <w:iCs/>
          <w:sz w:val="16"/>
          <w:szCs w:val="16"/>
          <w:lang w:val="en-US" w:eastAsia="en-US"/>
        </w:rPr>
      </w:pPr>
    </w:p>
    <w:p w14:paraId="35E34CE3" w14:textId="6662A368" w:rsidR="00E50180" w:rsidRDefault="00E50180" w:rsidP="002322D0">
      <w:pPr>
        <w:spacing w:line="360" w:lineRule="auto"/>
        <w:rPr>
          <w:rFonts w:ascii="Arial" w:eastAsia="Arial" w:hAnsi="Arial" w:cs="Arial"/>
          <w:iCs/>
          <w:sz w:val="22"/>
          <w:szCs w:val="22"/>
          <w:lang w:val="en-US" w:eastAsia="en-US"/>
        </w:rPr>
      </w:pPr>
      <w:r w:rsidRPr="00E50180">
        <w:rPr>
          <w:rFonts w:ascii="Arial" w:eastAsia="Arial" w:hAnsi="Arial" w:cs="Arial"/>
          <w:iCs/>
          <w:sz w:val="22"/>
          <w:szCs w:val="22"/>
          <w:lang w:val="en-US" w:eastAsia="en-US"/>
        </w:rPr>
        <w:t>A key basis for the EcoVadis rating is Linde MH’s sustainability report, updated annually and published online</w:t>
      </w:r>
      <w:r>
        <w:rPr>
          <w:rFonts w:ascii="Arial" w:eastAsia="Arial" w:hAnsi="Arial" w:cs="Arial"/>
          <w:iCs/>
          <w:sz w:val="22"/>
          <w:szCs w:val="22"/>
          <w:lang w:val="en-US" w:eastAsia="en-US"/>
        </w:rPr>
        <w:t xml:space="preserve"> </w:t>
      </w:r>
      <w:r w:rsidRPr="002322D0">
        <w:rPr>
          <w:rFonts w:ascii="Arial" w:eastAsia="Arial" w:hAnsi="Arial" w:cs="Arial"/>
          <w:iCs/>
          <w:sz w:val="22"/>
          <w:szCs w:val="22"/>
          <w:lang w:val="en-US" w:eastAsia="en-US"/>
        </w:rPr>
        <w:t>on the company</w:t>
      </w:r>
      <w:r>
        <w:rPr>
          <w:rFonts w:ascii="Arial" w:eastAsia="Arial" w:hAnsi="Arial" w:cs="Arial"/>
          <w:iCs/>
          <w:sz w:val="22"/>
          <w:szCs w:val="22"/>
          <w:lang w:val="en-US" w:eastAsia="en-US"/>
        </w:rPr>
        <w:t>’</w:t>
      </w:r>
      <w:r w:rsidRPr="002322D0">
        <w:rPr>
          <w:rFonts w:ascii="Arial" w:eastAsia="Arial" w:hAnsi="Arial" w:cs="Arial"/>
          <w:iCs/>
          <w:sz w:val="22"/>
          <w:szCs w:val="22"/>
          <w:lang w:val="en-US" w:eastAsia="en-US"/>
        </w:rPr>
        <w:t>s website</w:t>
      </w:r>
      <w:r w:rsidRPr="00E50180">
        <w:rPr>
          <w:rFonts w:ascii="Arial" w:eastAsia="Arial" w:hAnsi="Arial" w:cs="Arial"/>
          <w:iCs/>
          <w:sz w:val="22"/>
          <w:szCs w:val="22"/>
          <w:lang w:val="en-US" w:eastAsia="en-US"/>
        </w:rPr>
        <w:t xml:space="preserve">. By participating in the EcoVadis rating, Linde MH is subjecting itself to </w:t>
      </w:r>
      <w:r w:rsidR="00933BEA">
        <w:rPr>
          <w:rFonts w:ascii="Arial" w:eastAsia="Arial" w:hAnsi="Arial" w:cs="Arial"/>
          <w:iCs/>
          <w:sz w:val="22"/>
          <w:szCs w:val="22"/>
          <w:lang w:val="en-US" w:eastAsia="en-US"/>
        </w:rPr>
        <w:t xml:space="preserve">an </w:t>
      </w:r>
      <w:r w:rsidRPr="00E50180">
        <w:rPr>
          <w:rFonts w:ascii="Arial" w:eastAsia="Arial" w:hAnsi="Arial" w:cs="Arial"/>
          <w:iCs/>
          <w:sz w:val="22"/>
          <w:szCs w:val="22"/>
          <w:lang w:val="en-US" w:eastAsia="en-US"/>
        </w:rPr>
        <w:t xml:space="preserve">evaluation by one of the world’s largest providers of corporate sustainability ratings. The methodology used by the service provider is based on international sustainability standards, including the Global Reporting Initiative (GRI), </w:t>
      </w:r>
      <w:r>
        <w:rPr>
          <w:rFonts w:ascii="Arial" w:eastAsia="Arial" w:hAnsi="Arial" w:cs="Arial"/>
          <w:iCs/>
          <w:sz w:val="22"/>
          <w:szCs w:val="22"/>
          <w:lang w:val="en-US" w:eastAsia="en-US"/>
        </w:rPr>
        <w:t>t</w:t>
      </w:r>
      <w:r w:rsidRPr="00E50180">
        <w:rPr>
          <w:rFonts w:ascii="Arial" w:eastAsia="Arial" w:hAnsi="Arial" w:cs="Arial"/>
          <w:iCs/>
          <w:sz w:val="22"/>
          <w:szCs w:val="22"/>
          <w:lang w:val="en-US" w:eastAsia="en-US"/>
        </w:rPr>
        <w:t>he United Nations Global Compact and DIN EN ISO 26000. The latter is a voluntary, non-certifiable guideline on the social responsibility of organizations.</w:t>
      </w:r>
    </w:p>
    <w:p w14:paraId="42C57296" w14:textId="77777777" w:rsidR="00E50180" w:rsidRPr="00A23C80" w:rsidRDefault="00E50180" w:rsidP="002322D0">
      <w:pPr>
        <w:spacing w:line="360" w:lineRule="auto"/>
        <w:rPr>
          <w:rFonts w:ascii="Arial" w:eastAsia="Arial" w:hAnsi="Arial" w:cs="Arial"/>
          <w:iCs/>
          <w:sz w:val="16"/>
          <w:szCs w:val="16"/>
          <w:lang w:val="en-US" w:eastAsia="en-US"/>
        </w:rPr>
      </w:pPr>
    </w:p>
    <w:p w14:paraId="0B24E2FD" w14:textId="09B0300E" w:rsidR="002322D0" w:rsidRPr="002322D0" w:rsidRDefault="002322D0" w:rsidP="002322D0">
      <w:pPr>
        <w:spacing w:line="360" w:lineRule="auto"/>
        <w:rPr>
          <w:rFonts w:ascii="Arial" w:eastAsia="Arial" w:hAnsi="Arial" w:cs="Arial"/>
          <w:iCs/>
          <w:sz w:val="22"/>
          <w:szCs w:val="22"/>
          <w:lang w:val="en-US" w:eastAsia="en-US"/>
        </w:rPr>
      </w:pPr>
      <w:r w:rsidRPr="002322D0">
        <w:rPr>
          <w:rFonts w:ascii="Arial" w:eastAsia="Arial" w:hAnsi="Arial" w:cs="Arial"/>
          <w:iCs/>
          <w:sz w:val="22"/>
          <w:szCs w:val="22"/>
          <w:lang w:val="en-US" w:eastAsia="en-US"/>
        </w:rPr>
        <w:t xml:space="preserve">Companies that register with EcoVadis undergo a standardized assessment process. This includes self-reporting via a questionnaire as well as </w:t>
      </w:r>
      <w:r w:rsidR="00E50180">
        <w:rPr>
          <w:rFonts w:ascii="Arial" w:eastAsia="Arial" w:hAnsi="Arial" w:cs="Arial"/>
          <w:iCs/>
          <w:sz w:val="22"/>
          <w:szCs w:val="22"/>
          <w:lang w:val="en-US" w:eastAsia="en-US"/>
        </w:rPr>
        <w:t>documenting</w:t>
      </w:r>
      <w:r w:rsidRPr="002322D0">
        <w:rPr>
          <w:rFonts w:ascii="Arial" w:eastAsia="Arial" w:hAnsi="Arial" w:cs="Arial"/>
          <w:iCs/>
          <w:sz w:val="22"/>
          <w:szCs w:val="22"/>
          <w:lang w:val="en-US" w:eastAsia="en-US"/>
        </w:rPr>
        <w:t xml:space="preserve"> policies, certificates and evidence. EcoVadis experts then review the information and evaluate performance using a points system and a medal category.</w:t>
      </w:r>
    </w:p>
    <w:p w14:paraId="47DA5926" w14:textId="77777777" w:rsidR="00B92204" w:rsidRPr="00933BEA" w:rsidRDefault="00B92204" w:rsidP="00814A2E">
      <w:pPr>
        <w:spacing w:line="360" w:lineRule="auto"/>
        <w:rPr>
          <w:rFonts w:ascii="Arial" w:eastAsia="Arial" w:hAnsi="Arial" w:cs="Arial"/>
          <w:iCs/>
          <w:sz w:val="22"/>
          <w:szCs w:val="22"/>
          <w:lang w:val="en-US" w:eastAsia="en-US"/>
        </w:rPr>
      </w:pPr>
    </w:p>
    <w:p w14:paraId="1D52539B" w14:textId="669D2414" w:rsidR="007D2C52" w:rsidRPr="00D409C7" w:rsidRDefault="007D2C52" w:rsidP="007D2C52">
      <w:pPr>
        <w:spacing w:line="360" w:lineRule="auto"/>
        <w:rPr>
          <w:rFonts w:ascii="Arial" w:hAnsi="Arial" w:cs="Arial"/>
          <w:sz w:val="22"/>
          <w:szCs w:val="22"/>
          <w:lang w:val="en-US"/>
        </w:rPr>
      </w:pPr>
      <w:r w:rsidRPr="00D409C7">
        <w:rPr>
          <w:rFonts w:ascii="Arial" w:hAnsi="Arial" w:cs="Arial"/>
          <w:b/>
          <w:bCs/>
          <w:sz w:val="22"/>
          <w:szCs w:val="22"/>
          <w:lang w:val="en-US"/>
        </w:rPr>
        <w:t>Linde Material Handling GmbH</w:t>
      </w:r>
      <w:r w:rsidRPr="00D409C7">
        <w:rPr>
          <w:rFonts w:ascii="Arial" w:hAnsi="Arial" w:cs="Arial"/>
          <w:b/>
          <w:bCs/>
          <w:sz w:val="22"/>
          <w:szCs w:val="22"/>
          <w:lang w:val="en-US"/>
        </w:rPr>
        <w:br/>
      </w:r>
      <w:r w:rsidRPr="00D409C7">
        <w:rPr>
          <w:rFonts w:ascii="Arial" w:hAnsi="Arial" w:cs="Arial"/>
          <w:sz w:val="22"/>
          <w:szCs w:val="22"/>
          <w:lang w:val="en-US"/>
        </w:rPr>
        <w:t>Linde Material Handling (MH) is a global intralogistics company and part of KION GROUP AG. From 202</w:t>
      </w:r>
      <w:r>
        <w:rPr>
          <w:rFonts w:ascii="Arial" w:hAnsi="Arial" w:cs="Arial"/>
          <w:sz w:val="22"/>
          <w:szCs w:val="22"/>
          <w:lang w:val="en-US"/>
        </w:rPr>
        <w:t>3</w:t>
      </w:r>
      <w:r w:rsidRPr="00D409C7">
        <w:rPr>
          <w:rFonts w:ascii="Arial" w:hAnsi="Arial" w:cs="Arial"/>
          <w:sz w:val="22"/>
          <w:szCs w:val="22"/>
          <w:lang w:val="en-US"/>
        </w:rPr>
        <w:t xml:space="preserve"> to 202</w:t>
      </w:r>
      <w:r>
        <w:rPr>
          <w:rFonts w:ascii="Arial" w:hAnsi="Arial" w:cs="Arial"/>
          <w:sz w:val="22"/>
          <w:szCs w:val="22"/>
          <w:lang w:val="en-US"/>
        </w:rPr>
        <w:t>5</w:t>
      </w:r>
      <w:r w:rsidRPr="00D409C7">
        <w:rPr>
          <w:rFonts w:ascii="Arial" w:hAnsi="Arial" w:cs="Arial"/>
          <w:sz w:val="22"/>
          <w:szCs w:val="22"/>
          <w:lang w:val="en-US"/>
        </w:rPr>
        <w:t>, the company generated an average annual revenue of approximately EUR 5.</w:t>
      </w:r>
      <w:r>
        <w:rPr>
          <w:rFonts w:ascii="Arial" w:hAnsi="Arial" w:cs="Arial"/>
          <w:sz w:val="22"/>
          <w:szCs w:val="22"/>
          <w:lang w:val="en-US"/>
        </w:rPr>
        <w:t>4</w:t>
      </w:r>
      <w:r w:rsidRPr="00D409C7">
        <w:rPr>
          <w:rFonts w:ascii="Arial" w:hAnsi="Arial" w:cs="Arial"/>
          <w:sz w:val="22"/>
          <w:szCs w:val="22"/>
          <w:lang w:val="en-US"/>
        </w:rPr>
        <w:t xml:space="preserve"> billion. Linde MH and its independent network partners have a collective global sales and service workforce of around 9,</w:t>
      </w:r>
      <w:r>
        <w:rPr>
          <w:rFonts w:ascii="Arial" w:hAnsi="Arial" w:cs="Arial"/>
          <w:sz w:val="22"/>
          <w:szCs w:val="22"/>
          <w:lang w:val="en-US"/>
        </w:rPr>
        <w:t>4</w:t>
      </w:r>
      <w:r w:rsidRPr="00D409C7">
        <w:rPr>
          <w:rFonts w:ascii="Arial" w:hAnsi="Arial" w:cs="Arial"/>
          <w:sz w:val="22"/>
          <w:szCs w:val="22"/>
          <w:lang w:val="en-US"/>
        </w:rPr>
        <w:t>00 professionals, ensuring close customer proximity with around 700 locations spanning all continents. Since its establishment 12</w:t>
      </w:r>
      <w:r w:rsidR="008C21B1">
        <w:rPr>
          <w:rFonts w:ascii="Arial" w:hAnsi="Arial" w:cs="Arial"/>
          <w:sz w:val="22"/>
          <w:szCs w:val="22"/>
          <w:lang w:val="en-US"/>
        </w:rPr>
        <w:t>2</w:t>
      </w:r>
      <w:r w:rsidRPr="00D409C7">
        <w:rPr>
          <w:rFonts w:ascii="Arial" w:hAnsi="Arial" w:cs="Arial"/>
          <w:sz w:val="22"/>
          <w:szCs w:val="22"/>
          <w:lang w:val="en-US"/>
        </w:rPr>
        <w:t xml:space="preserve"> years ago, Linde MH has evolved into a comprehensive provider of material flow solutions, offering a diverse range of products and services. These include counterbalance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7A5E32E7" w14:textId="77777777" w:rsidR="007D2C52" w:rsidRPr="00D409C7" w:rsidRDefault="007D2C52" w:rsidP="007D2C52">
      <w:pPr>
        <w:spacing w:line="360" w:lineRule="auto"/>
        <w:rPr>
          <w:rFonts w:ascii="Arial" w:hAnsi="Arial" w:cs="Arial"/>
          <w:sz w:val="22"/>
          <w:szCs w:val="22"/>
          <w:lang w:val="en-US"/>
        </w:rPr>
      </w:pPr>
    </w:p>
    <w:p w14:paraId="7AED180C" w14:textId="77777777" w:rsidR="007D2C52" w:rsidRPr="008C21B1" w:rsidRDefault="007D2C52" w:rsidP="007D2C52">
      <w:pPr>
        <w:spacing w:line="360" w:lineRule="auto"/>
        <w:rPr>
          <w:lang w:val="en-US"/>
        </w:rPr>
      </w:pPr>
      <w:r w:rsidRPr="008C21B1">
        <w:rPr>
          <w:rFonts w:ascii="Arial" w:hAnsi="Arial" w:cs="Arial"/>
          <w:b/>
          <w:bCs/>
          <w:sz w:val="22"/>
          <w:szCs w:val="22"/>
          <w:lang w:val="en-US"/>
        </w:rPr>
        <w:t>Press contact:</w:t>
      </w:r>
      <w:r w:rsidRPr="008C21B1">
        <w:rPr>
          <w:rFonts w:ascii="Arial" w:hAnsi="Arial" w:cs="Arial"/>
          <w:b/>
          <w:bCs/>
          <w:sz w:val="22"/>
          <w:szCs w:val="22"/>
          <w:lang w:val="en-US"/>
        </w:rPr>
        <w:br/>
      </w:r>
      <w:r w:rsidRPr="008C21B1">
        <w:rPr>
          <w:rFonts w:ascii="Arial" w:hAnsi="Arial" w:cs="Arial"/>
          <w:sz w:val="22"/>
          <w:szCs w:val="22"/>
          <w:lang w:val="en-US"/>
        </w:rPr>
        <w:t xml:space="preserve">Heike Oder: +49 (0) 6021 99-1277 – Email: </w:t>
      </w:r>
      <w:hyperlink r:id="rId13" w:history="1">
        <w:r w:rsidRPr="008C21B1">
          <w:rPr>
            <w:rStyle w:val="Hyperlink"/>
            <w:rFonts w:ascii="Arial" w:hAnsi="Arial" w:cs="Arial"/>
            <w:sz w:val="22"/>
            <w:szCs w:val="22"/>
            <w:lang w:val="en-US"/>
          </w:rPr>
          <w:t>heike.oder@linde-mh.de</w:t>
        </w:r>
      </w:hyperlink>
    </w:p>
    <w:p w14:paraId="11774BFF" w14:textId="37D54E19" w:rsidR="00017B71" w:rsidRPr="008C21B1" w:rsidRDefault="00017B71" w:rsidP="00017B71">
      <w:pPr>
        <w:spacing w:line="360" w:lineRule="auto"/>
        <w:rPr>
          <w:rFonts w:ascii="Arial" w:hAnsi="Arial" w:cs="Arial"/>
          <w:sz w:val="22"/>
          <w:szCs w:val="22"/>
          <w:lang w:val="en-US"/>
        </w:rPr>
      </w:pPr>
    </w:p>
    <w:p w14:paraId="784F40C9" w14:textId="65DA651E" w:rsidR="00CD27BC" w:rsidRPr="008C21B1" w:rsidRDefault="00EC7F30" w:rsidP="00474275">
      <w:pPr>
        <w:spacing w:after="240" w:line="360" w:lineRule="auto"/>
        <w:ind w:right="845"/>
        <w:rPr>
          <w:rFonts w:ascii="Dax Offc Pro" w:hAnsi="Dax Offc Pro"/>
          <w:b/>
          <w:lang w:val="en-US"/>
        </w:rPr>
      </w:pPr>
      <w:r w:rsidRPr="008C21B1">
        <w:rPr>
          <w:rStyle w:val="Hyperlink"/>
          <w:rFonts w:ascii="Arial" w:hAnsi="Arial" w:cs="Arial"/>
          <w:sz w:val="22"/>
          <w:szCs w:val="22"/>
          <w:lang w:val="en-US"/>
        </w:rPr>
        <w:br/>
      </w:r>
      <w:r w:rsidR="00CD27BC" w:rsidRPr="008C21B1">
        <w:rPr>
          <w:rFonts w:ascii="Dax Offc Pro" w:hAnsi="Dax Offc Pro"/>
          <w:b/>
          <w:lang w:val="en-US"/>
        </w:rPr>
        <w:br w:type="page"/>
      </w:r>
    </w:p>
    <w:p w14:paraId="7751CF8C" w14:textId="18AEAD44" w:rsidR="00024094" w:rsidRPr="008C21B1" w:rsidRDefault="00F3751D" w:rsidP="00024094">
      <w:pPr>
        <w:rPr>
          <w:rFonts w:ascii="Dax Offc Pro" w:hAnsi="Dax Offc Pro"/>
          <w:b/>
          <w:lang w:val="en-US"/>
        </w:rPr>
      </w:pPr>
      <w:r w:rsidRPr="002164A7">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376023C3" w:rsidR="00E561F9" w:rsidRPr="007D2C52" w:rsidRDefault="007D2C52" w:rsidP="00024094">
      <w:pPr>
        <w:rPr>
          <w:rFonts w:ascii="Dax Offc Pro" w:hAnsi="Dax Offc Pro"/>
          <w:b/>
          <w:lang w:val="en-US"/>
        </w:rPr>
      </w:pPr>
      <w:r w:rsidRPr="007D2C52">
        <w:rPr>
          <w:rFonts w:ascii="Arial" w:hAnsi="Arial" w:cs="Arial"/>
          <w:b/>
          <w:lang w:val="en-US"/>
        </w:rPr>
        <w:t>Image and caption</w:t>
      </w:r>
      <w:r w:rsidR="00270D5A" w:rsidRPr="007D2C52">
        <w:rPr>
          <w:rFonts w:ascii="Arial" w:hAnsi="Arial" w:cs="Arial"/>
          <w:b/>
          <w:lang w:val="en-US"/>
        </w:rPr>
        <w:t>:</w:t>
      </w:r>
    </w:p>
    <w:p w14:paraId="3CE55007" w14:textId="5A7EA6B4" w:rsidR="00E561F9" w:rsidRPr="007D2C52" w:rsidRDefault="00E561F9" w:rsidP="0023428F">
      <w:pPr>
        <w:tabs>
          <w:tab w:val="left" w:pos="7200"/>
        </w:tabs>
        <w:autoSpaceDE w:val="0"/>
        <w:autoSpaceDN w:val="0"/>
        <w:adjustRightInd w:val="0"/>
        <w:spacing w:line="240" w:lineRule="atLeast"/>
        <w:ind w:right="169"/>
        <w:rPr>
          <w:rFonts w:ascii="Dax Offc Pro" w:hAnsi="Dax Offc Pro"/>
          <w:b/>
          <w:lang w:val="en-US"/>
        </w:rPr>
      </w:pPr>
    </w:p>
    <w:p w14:paraId="507FDF74" w14:textId="6B9C0800" w:rsidR="0023428F" w:rsidRPr="007D2C52" w:rsidRDefault="00464919" w:rsidP="0023428F">
      <w:pPr>
        <w:tabs>
          <w:tab w:val="left" w:pos="7200"/>
        </w:tabs>
        <w:autoSpaceDE w:val="0"/>
        <w:autoSpaceDN w:val="0"/>
        <w:adjustRightInd w:val="0"/>
        <w:spacing w:line="240" w:lineRule="atLeast"/>
        <w:ind w:right="169"/>
        <w:rPr>
          <w:rFonts w:ascii="Dax Offc Pro" w:hAnsi="Dax Offc Pro"/>
          <w:b/>
          <w:lang w:val="en-US"/>
        </w:rPr>
      </w:pPr>
      <w:r w:rsidRPr="00031BF4">
        <w:rPr>
          <w:rFonts w:ascii="Dax Offc Pro" w:hAnsi="Dax Offc Pro"/>
          <w:b/>
          <w:noProof/>
        </w:rPr>
        <mc:AlternateContent>
          <mc:Choice Requires="wps">
            <w:drawing>
              <wp:anchor distT="0" distB="0" distL="114300" distR="114300" simplePos="0" relativeHeight="251658241" behindDoc="0" locked="0" layoutInCell="1" allowOverlap="1" wp14:anchorId="513ED9D7" wp14:editId="3CF43A75">
                <wp:simplePos x="0" y="0"/>
                <wp:positionH relativeFrom="margin">
                  <wp:align>left</wp:align>
                </wp:positionH>
                <wp:positionV relativeFrom="paragraph">
                  <wp:posOffset>9723</wp:posOffset>
                </wp:positionV>
                <wp:extent cx="2101850" cy="2044700"/>
                <wp:effectExtent l="0" t="0" r="12700"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3EF0257D" w:rsidR="0023428F" w:rsidRDefault="00335DE6" w:rsidP="0023428F">
                            <w:r>
                              <w:rPr>
                                <w:noProof/>
                              </w:rPr>
                              <w:drawing>
                                <wp:inline distT="0" distB="0" distL="0" distR="0" wp14:anchorId="1DDAFA30" wp14:editId="50E7AA51">
                                  <wp:extent cx="2035810" cy="2035810"/>
                                  <wp:effectExtent l="0" t="0" r="2540" b="2540"/>
                                  <wp:docPr id="10089382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38236" name="Grafik 1008938236"/>
                                          <pic:cNvPicPr/>
                                        </pic:nvPicPr>
                                        <pic:blipFill>
                                          <a:blip r:embed="rId14"/>
                                          <a:stretch>
                                            <a:fillRect/>
                                          </a:stretch>
                                        </pic:blipFill>
                                        <pic:spPr>
                                          <a:xfrm>
                                            <a:off x="0" y="0"/>
                                            <a:ext cx="2035810" cy="203581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65.5pt;height:161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0c/LQIAAF8EAAAOAAAAZHJzL2Uyb0RvYy54bWysVMFu1DAQvSPxD5bvNNnVLpSo2apsWYRU&#10;ClLhAyaOk1g4HmN7Nylfz9jJpkBviBysSfz83sw8T66ux16zk3ReoSn56iLnTBqBtTJtyb99Pby6&#10;5MwHMDVoNLLkj9Lz693LF1eDLeQaO9S1dIxIjC8GW/IuBFtkmRed7MFfoJWGNht0PQR6dW1WOxiI&#10;vdfZOs9fZwO62joU0nv6ejtt8l3ibxopwuem8TIwXXLKLaTVpbWKa7a7gqJ1YDsl5jTgH7LoQRkS&#10;XahuIQA7OvWMqlfCoccmXAjsM2waJWSqgapZ5X9V89CBlakWao63S5v8/6MV96cH+8WxML7DkQxM&#10;RXh7h+K7Zwb3HZhW3jiHQyehJuFVbFk2WF/MR2OrfeEjSTV8wppMhmPARDQ2ro9doToZsZMBj0vT&#10;5RiYoI/rVb663NKWoL11vtm8yZMtGRTn49b58EFiz2JQckeuJno43fkQ04HiDIlqFkI4KK1nuBVh&#10;m+BNu9cuArxrKwrZCehWHNKTqoJigVQLNt5EuaCrdmoAFDMias96kVobNpT87XY9SXrUqo65PJPN&#10;0zPL/gHrVaCR0Kov+eUCgiL2/72p04UNoPQUk7w2syHRg8mNMFYjU3XJN1Eg+lNh/UgOOZwmgCaW&#10;gg7dT84Guv0l9z+O4CRn+qMhl+OonAN3DqpzAEbQ0ZIHzqZwH9JIxSIN3pD7jUq+PCnPKdItTnbN&#10;ExfH5Pf3hHr6L+x+AQAA//8DAFBLAwQUAAYACAAAACEAuYkIZdsAAAAGAQAADwAAAGRycy9kb3du&#10;cmV2LnhtbEyPQU/DMAyF70j8h8hI3FjaVUWoNJ0QEiekiQ0uu6WNaQqNUzXJ2v17zAlufn7W8/fq&#10;3epGccY5DJ4U5JsMBFLnzUC9go/3l7sHECFqMnr0hAouGGDXXF/VujJ+oQOej7EXHEKh0gpsjFMl&#10;ZegsOh02fkJi79PPTkeWcy/NrBcOd6PcZtm9dHog/mD1hM8Wu+9jcgq69La8Tvs8fV1ObXsol3Sy&#10;aa/U7c369Agi4hr/juEXn9GhYabWJzJBjAq4SORtCYLNoshZtzxsixJkU8v/+M0PAAAA//8DAFBL&#10;AQItABQABgAIAAAAIQC2gziS/gAAAOEBAAATAAAAAAAAAAAAAAAAAAAAAABbQ29udGVudF9UeXBl&#10;c10ueG1sUEsBAi0AFAAGAAgAAAAhADj9If/WAAAAlAEAAAsAAAAAAAAAAAAAAAAALwEAAF9yZWxz&#10;Ly5yZWxzUEsBAi0AFAAGAAgAAAAhAH3fRz8tAgAAXwQAAA4AAAAAAAAAAAAAAAAALgIAAGRycy9l&#10;Mm9Eb2MueG1sUEsBAi0AFAAGAAgAAAAhALmJCGXbAAAABgEAAA8AAAAAAAAAAAAAAAAAhwQAAGRy&#10;cy9kb3ducmV2LnhtbFBLBQYAAAAABAAEAPMAAACPBQAAAAA=&#10;">
                <v:fill r:id="rId15" o:title="" color2="white [3212]" type="pattern"/>
                <v:textbox inset="0,0,0,0">
                  <w:txbxContent>
                    <w:p w14:paraId="40511D45" w14:textId="3EF0257D" w:rsidR="0023428F" w:rsidRDefault="00335DE6" w:rsidP="0023428F">
                      <w:r>
                        <w:rPr>
                          <w:noProof/>
                        </w:rPr>
                        <w:drawing>
                          <wp:inline distT="0" distB="0" distL="0" distR="0" wp14:anchorId="1DDAFA30" wp14:editId="50E7AA51">
                            <wp:extent cx="2035810" cy="2035810"/>
                            <wp:effectExtent l="0" t="0" r="2540" b="2540"/>
                            <wp:docPr id="10089382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38236" name="Grafik 1008938236"/>
                                    <pic:cNvPicPr/>
                                  </pic:nvPicPr>
                                  <pic:blipFill>
                                    <a:blip r:embed="rId16"/>
                                    <a:stretch>
                                      <a:fillRect/>
                                    </a:stretch>
                                  </pic:blipFill>
                                  <pic:spPr>
                                    <a:xfrm>
                                      <a:off x="0" y="0"/>
                                      <a:ext cx="2035810" cy="2035810"/>
                                    </a:xfrm>
                                    <a:prstGeom prst="rect">
                                      <a:avLst/>
                                    </a:prstGeom>
                                  </pic:spPr>
                                </pic:pic>
                              </a:graphicData>
                            </a:graphic>
                          </wp:inline>
                        </w:drawing>
                      </w:r>
                    </w:p>
                  </w:txbxContent>
                </v:textbox>
                <w10:wrap anchorx="margin"/>
              </v:shape>
            </w:pict>
          </mc:Fallback>
        </mc:AlternateContent>
      </w:r>
    </w:p>
    <w:p w14:paraId="54AC3E14" w14:textId="0122A70F" w:rsidR="0023428F" w:rsidRPr="007D2C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6ED67668" w14:textId="048B97C5" w:rsidR="0023428F" w:rsidRPr="007D2C52"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34895843" w14:textId="2012A9B6" w:rsidR="0023428F" w:rsidRPr="00BC67DA"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140BCC26" w14:textId="57B4EE71" w:rsidR="0023428F" w:rsidRPr="00BC67DA"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3A37E10" w14:textId="2D8A7CF0" w:rsidR="0023428F" w:rsidRPr="00BC67DA"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227DE63" w14:textId="59DB7B2B" w:rsidR="0023428F" w:rsidRPr="00BC67DA"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E8B6D1B" w14:textId="574D8B7E" w:rsidR="0023428F" w:rsidRPr="00BC67DA"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5E5894A" w14:textId="396B49D9" w:rsidR="0023428F" w:rsidRPr="00BC67DA"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AF58B7F" w14:textId="1B9D0E24" w:rsidR="00A65D48" w:rsidRPr="00BC67DA" w:rsidRDefault="00A65D48" w:rsidP="0023428F">
      <w:pPr>
        <w:tabs>
          <w:tab w:val="left" w:pos="7200"/>
        </w:tabs>
        <w:autoSpaceDE w:val="0"/>
        <w:autoSpaceDN w:val="0"/>
        <w:adjustRightInd w:val="0"/>
        <w:spacing w:line="240" w:lineRule="atLeast"/>
        <w:ind w:right="169"/>
        <w:rPr>
          <w:rFonts w:ascii="Arial" w:hAnsi="Arial" w:cs="Arial"/>
          <w:sz w:val="22"/>
          <w:szCs w:val="22"/>
          <w:lang w:val="en-US"/>
        </w:rPr>
      </w:pPr>
    </w:p>
    <w:p w14:paraId="4D68608D" w14:textId="77777777" w:rsidR="009C1149" w:rsidRPr="00BC67DA"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5B3BB0B" w14:textId="77777777" w:rsidR="009C1149" w:rsidRPr="00BC67DA"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D682A4C" w14:textId="5D6B049D" w:rsidR="0023428F" w:rsidRPr="00BC67DA" w:rsidRDefault="007D2C52" w:rsidP="0023428F">
      <w:pPr>
        <w:tabs>
          <w:tab w:val="left" w:pos="7200"/>
        </w:tabs>
        <w:autoSpaceDE w:val="0"/>
        <w:autoSpaceDN w:val="0"/>
        <w:adjustRightInd w:val="0"/>
        <w:spacing w:line="240" w:lineRule="atLeast"/>
        <w:ind w:right="169"/>
        <w:rPr>
          <w:rFonts w:ascii="Arial" w:hAnsi="Arial" w:cs="Arial"/>
          <w:sz w:val="22"/>
          <w:szCs w:val="22"/>
          <w:lang w:val="en-US"/>
        </w:rPr>
      </w:pPr>
      <w:r w:rsidRPr="007D2C52">
        <w:rPr>
          <w:rFonts w:ascii="Arial" w:hAnsi="Arial" w:cs="Arial"/>
          <w:sz w:val="22"/>
          <w:szCs w:val="22"/>
          <w:lang w:val="en-US"/>
        </w:rPr>
        <w:t>Image no</w:t>
      </w:r>
      <w:r w:rsidR="0023428F" w:rsidRPr="007D2C52">
        <w:rPr>
          <w:rFonts w:ascii="Arial" w:hAnsi="Arial" w:cs="Arial"/>
          <w:sz w:val="22"/>
          <w:szCs w:val="22"/>
          <w:lang w:val="en-US"/>
        </w:rPr>
        <w:t>.</w:t>
      </w:r>
      <w:r w:rsidR="0035235B" w:rsidRPr="007D2C52">
        <w:rPr>
          <w:rFonts w:ascii="Arial" w:hAnsi="Arial" w:cs="Arial"/>
          <w:sz w:val="22"/>
          <w:szCs w:val="22"/>
          <w:lang w:val="en-US"/>
        </w:rPr>
        <w:t xml:space="preserve"> </w:t>
      </w:r>
      <w:r w:rsidR="00335DE6" w:rsidRPr="00BC67DA">
        <w:rPr>
          <w:rFonts w:ascii="Arial" w:hAnsi="Arial" w:cs="Arial"/>
          <w:sz w:val="22"/>
          <w:szCs w:val="22"/>
          <w:lang w:val="en-US"/>
        </w:rPr>
        <w:t>LMH_medal_Feb2026</w:t>
      </w:r>
      <w:r w:rsidR="008D6C7F" w:rsidRPr="00BC67DA">
        <w:rPr>
          <w:rFonts w:ascii="Arial" w:hAnsi="Arial" w:cs="Arial"/>
          <w:sz w:val="22"/>
          <w:szCs w:val="22"/>
          <w:lang w:val="en-US"/>
        </w:rPr>
        <w:t>.</w:t>
      </w:r>
      <w:r w:rsidR="00DA4B7F" w:rsidRPr="00BC67DA">
        <w:rPr>
          <w:rFonts w:ascii="Arial" w:hAnsi="Arial" w:cs="Arial"/>
          <w:sz w:val="22"/>
          <w:szCs w:val="22"/>
          <w:lang w:val="en-US"/>
        </w:rPr>
        <w:t>jpg</w:t>
      </w:r>
    </w:p>
    <w:p w14:paraId="77704182" w14:textId="1EB3EFCA" w:rsidR="00335DE6" w:rsidRPr="00335DE6" w:rsidRDefault="00556042" w:rsidP="00EF2989">
      <w:pPr>
        <w:pStyle w:val="StandardWeb"/>
        <w:shd w:val="clear" w:color="auto" w:fill="FFFFFF"/>
        <w:spacing w:line="360" w:lineRule="atLeast"/>
        <w:rPr>
          <w:rFonts w:ascii="Arial" w:hAnsi="Arial" w:cs="Arial"/>
          <w:b/>
          <w:bCs/>
          <w:iCs/>
          <w:sz w:val="22"/>
          <w:szCs w:val="22"/>
          <w:lang w:val="en-US"/>
        </w:rPr>
      </w:pPr>
      <w:r>
        <w:rPr>
          <w:rFonts w:ascii="Arial" w:hAnsi="Arial" w:cs="Arial"/>
          <w:b/>
          <w:bCs/>
          <w:iCs/>
          <w:sz w:val="22"/>
          <w:szCs w:val="22"/>
          <w:lang w:val="en-US"/>
        </w:rPr>
        <w:t>In 2026</w:t>
      </w:r>
      <w:r w:rsidR="00335DE6">
        <w:rPr>
          <w:rFonts w:ascii="Arial" w:hAnsi="Arial" w:cs="Arial"/>
          <w:b/>
          <w:bCs/>
          <w:iCs/>
          <w:sz w:val="22"/>
          <w:szCs w:val="22"/>
          <w:lang w:val="en-US"/>
        </w:rPr>
        <w:t xml:space="preserve">, </w:t>
      </w:r>
      <w:r w:rsidR="00335DE6" w:rsidRPr="00335DE6">
        <w:rPr>
          <w:rFonts w:ascii="Arial" w:hAnsi="Arial" w:cs="Arial"/>
          <w:b/>
          <w:bCs/>
          <w:iCs/>
          <w:sz w:val="22"/>
          <w:szCs w:val="22"/>
          <w:lang w:val="en-US"/>
        </w:rPr>
        <w:t xml:space="preserve">Linde Material Handling is once again among the top 1 percent of companies assessed by EcoVadis. </w:t>
      </w:r>
      <w:r w:rsidR="00335DE6">
        <w:rPr>
          <w:rFonts w:ascii="Arial" w:hAnsi="Arial" w:cs="Arial"/>
          <w:b/>
          <w:bCs/>
          <w:iCs/>
          <w:sz w:val="22"/>
          <w:szCs w:val="22"/>
          <w:lang w:val="en-US"/>
        </w:rPr>
        <w:t>In addition</w:t>
      </w:r>
      <w:r w:rsidR="00335DE6" w:rsidRPr="00335DE6">
        <w:rPr>
          <w:rFonts w:ascii="Arial" w:hAnsi="Arial" w:cs="Arial"/>
          <w:b/>
          <w:bCs/>
          <w:iCs/>
          <w:sz w:val="22"/>
          <w:szCs w:val="22"/>
          <w:lang w:val="en-US"/>
        </w:rPr>
        <w:t>,</w:t>
      </w:r>
      <w:r w:rsidR="00C53B53">
        <w:rPr>
          <w:rFonts w:ascii="Arial" w:hAnsi="Arial" w:cs="Arial"/>
          <w:b/>
          <w:bCs/>
          <w:iCs/>
          <w:sz w:val="22"/>
          <w:szCs w:val="22"/>
          <w:lang w:val="en-US"/>
        </w:rPr>
        <w:t xml:space="preserve"> this year</w:t>
      </w:r>
      <w:r w:rsidR="00335DE6" w:rsidRPr="00335DE6">
        <w:rPr>
          <w:rFonts w:ascii="Arial" w:hAnsi="Arial" w:cs="Arial"/>
          <w:b/>
          <w:bCs/>
          <w:iCs/>
          <w:sz w:val="22"/>
          <w:szCs w:val="22"/>
          <w:lang w:val="en-US"/>
        </w:rPr>
        <w:t xml:space="preserve"> the overall score has significantly increased to 92 out of 100 points. </w:t>
      </w:r>
    </w:p>
    <w:p w14:paraId="5CD9E129" w14:textId="77777777" w:rsidR="007D2C52" w:rsidRPr="00D409C7" w:rsidRDefault="007D2C52" w:rsidP="007D2C52">
      <w:pPr>
        <w:pStyle w:val="StandardWeb"/>
        <w:shd w:val="clear" w:color="auto" w:fill="FFFFFF"/>
        <w:spacing w:after="0" w:afterAutospacing="0" w:line="360" w:lineRule="auto"/>
        <w:rPr>
          <w:rFonts w:ascii="Arial" w:hAnsi="Arial" w:cs="Arial"/>
          <w:sz w:val="22"/>
          <w:szCs w:val="22"/>
          <w:lang w:val="en-US"/>
        </w:rPr>
      </w:pPr>
      <w:r w:rsidRPr="00D409C7">
        <w:rPr>
          <w:rFonts w:ascii="Arial" w:hAnsi="Arial" w:cs="Arial"/>
          <w:sz w:val="22"/>
          <w:szCs w:val="22"/>
          <w:lang w:val="en-US"/>
        </w:rPr>
        <w:t>You can find these photos in printable resolution for download at:</w:t>
      </w:r>
    </w:p>
    <w:p w14:paraId="2D9FC3C1" w14:textId="77777777" w:rsidR="007D2C52" w:rsidRPr="00D409C7" w:rsidRDefault="007D2C52" w:rsidP="007D2C52">
      <w:pPr>
        <w:pStyle w:val="StandardWeb"/>
        <w:shd w:val="clear" w:color="auto" w:fill="FFFFFF"/>
        <w:spacing w:before="0" w:beforeAutospacing="0" w:line="360" w:lineRule="auto"/>
        <w:rPr>
          <w:rFonts w:ascii="Arial" w:hAnsi="Arial" w:cs="Arial"/>
          <w:sz w:val="22"/>
          <w:szCs w:val="22"/>
          <w:lang w:val="en-US"/>
        </w:rPr>
      </w:pPr>
      <w:hyperlink r:id="rId17" w:history="1">
        <w:r w:rsidRPr="00D409C7">
          <w:rPr>
            <w:rStyle w:val="Hyperlink"/>
            <w:rFonts w:ascii="Arial" w:hAnsi="Arial" w:cs="Arial"/>
            <w:sz w:val="22"/>
            <w:szCs w:val="22"/>
            <w:lang w:val="en-US"/>
          </w:rPr>
          <w:t>Press releases overview (linde-mh.com)</w:t>
        </w:r>
      </w:hyperlink>
    </w:p>
    <w:p w14:paraId="65257F21" w14:textId="77777777" w:rsidR="007D2C52" w:rsidRPr="00D409C7" w:rsidRDefault="007D2C52" w:rsidP="007D2C52">
      <w:pPr>
        <w:pStyle w:val="Standardregular"/>
        <w:rPr>
          <w:rFonts w:ascii="Arial" w:hAnsi="Arial" w:cs="Arial"/>
          <w:lang w:val="en-US"/>
        </w:rPr>
      </w:pPr>
      <w:r w:rsidRPr="00D409C7">
        <w:rPr>
          <w:rFonts w:ascii="Arial" w:hAnsi="Arial" w:cs="Arial"/>
          <w:lang w:val="en-US"/>
        </w:rPr>
        <w:t>Photo: Linde Material Handling GmbH</w:t>
      </w:r>
    </w:p>
    <w:p w14:paraId="6A8B01C8" w14:textId="77777777" w:rsidR="007D2C52" w:rsidRPr="00D409C7" w:rsidRDefault="007D2C52" w:rsidP="007D2C52">
      <w:pPr>
        <w:pStyle w:val="Standardregular"/>
        <w:rPr>
          <w:rFonts w:ascii="Arial" w:hAnsi="Arial" w:cs="Arial"/>
          <w:lang w:val="en-US"/>
        </w:rPr>
      </w:pPr>
      <w:r w:rsidRPr="00D409C7">
        <w:rPr>
          <w:rFonts w:ascii="Arial" w:hAnsi="Arial" w:cs="Arial"/>
          <w:lang w:val="en-US"/>
        </w:rPr>
        <w:t>Released for publication.</w:t>
      </w:r>
    </w:p>
    <w:p w14:paraId="0A59CF27" w14:textId="77777777" w:rsidR="00E75D37" w:rsidRPr="007D2C52" w:rsidRDefault="00E75D37" w:rsidP="00C16DB7">
      <w:pPr>
        <w:pStyle w:val="Standardregular"/>
        <w:rPr>
          <w:rFonts w:ascii="Dax Offc Pro" w:hAnsi="Dax Offc Pro"/>
          <w:b w:val="0"/>
          <w:lang w:val="en-US"/>
        </w:rPr>
      </w:pPr>
    </w:p>
    <w:sectPr w:rsidR="00E75D37" w:rsidRPr="007D2C52" w:rsidSect="00B5287A">
      <w:headerReference w:type="default" r:id="rId18"/>
      <w:pgSz w:w="11900" w:h="16840"/>
      <w:pgMar w:top="2859" w:right="169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1C0C3" w14:textId="77777777" w:rsidR="009804EC" w:rsidRDefault="009804EC" w:rsidP="00FC1294">
      <w:r>
        <w:separator/>
      </w:r>
    </w:p>
  </w:endnote>
  <w:endnote w:type="continuationSeparator" w:id="0">
    <w:p w14:paraId="7D040A8E" w14:textId="77777777" w:rsidR="009804EC" w:rsidRDefault="009804EC" w:rsidP="00FC1294">
      <w:r>
        <w:continuationSeparator/>
      </w:r>
    </w:p>
  </w:endnote>
  <w:endnote w:type="continuationNotice" w:id="1">
    <w:p w14:paraId="26943DAF" w14:textId="77777777" w:rsidR="009804EC" w:rsidRDefault="00980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27FF" w14:textId="77777777" w:rsidR="009804EC" w:rsidRDefault="009804EC" w:rsidP="00FC1294">
      <w:r>
        <w:separator/>
      </w:r>
    </w:p>
  </w:footnote>
  <w:footnote w:type="continuationSeparator" w:id="0">
    <w:p w14:paraId="079B34F7" w14:textId="77777777" w:rsidR="009804EC" w:rsidRDefault="009804EC" w:rsidP="00FC1294">
      <w:r>
        <w:continuationSeparator/>
      </w:r>
    </w:p>
  </w:footnote>
  <w:footnote w:type="continuationNotice" w:id="1">
    <w:p w14:paraId="3A7F300B" w14:textId="77777777" w:rsidR="009804EC" w:rsidRDefault="00980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9907092">
    <w:abstractNumId w:val="0"/>
  </w:num>
  <w:num w:numId="2" w16cid:durableId="1423841527">
    <w:abstractNumId w:val="1"/>
  </w:num>
  <w:num w:numId="3" w16cid:durableId="387456868">
    <w:abstractNumId w:val="8"/>
  </w:num>
  <w:num w:numId="4" w16cid:durableId="1770468246">
    <w:abstractNumId w:val="6"/>
  </w:num>
  <w:num w:numId="5" w16cid:durableId="933130006">
    <w:abstractNumId w:val="21"/>
  </w:num>
  <w:num w:numId="6" w16cid:durableId="298263009">
    <w:abstractNumId w:val="10"/>
  </w:num>
  <w:num w:numId="7" w16cid:durableId="1561751847">
    <w:abstractNumId w:val="14"/>
  </w:num>
  <w:num w:numId="8" w16cid:durableId="1841042098">
    <w:abstractNumId w:val="4"/>
  </w:num>
  <w:num w:numId="9" w16cid:durableId="236285995">
    <w:abstractNumId w:val="16"/>
  </w:num>
  <w:num w:numId="10" w16cid:durableId="1088037219">
    <w:abstractNumId w:val="7"/>
  </w:num>
  <w:num w:numId="11" w16cid:durableId="1119766591">
    <w:abstractNumId w:val="17"/>
  </w:num>
  <w:num w:numId="12" w16cid:durableId="2033874313">
    <w:abstractNumId w:val="9"/>
  </w:num>
  <w:num w:numId="13" w16cid:durableId="1858930506">
    <w:abstractNumId w:val="5"/>
  </w:num>
  <w:num w:numId="14" w16cid:durableId="2066248656">
    <w:abstractNumId w:val="3"/>
  </w:num>
  <w:num w:numId="15" w16cid:durableId="2142334084">
    <w:abstractNumId w:val="22"/>
  </w:num>
  <w:num w:numId="16" w16cid:durableId="561259598">
    <w:abstractNumId w:val="18"/>
  </w:num>
  <w:num w:numId="17" w16cid:durableId="115375831">
    <w:abstractNumId w:val="15"/>
  </w:num>
  <w:num w:numId="18" w16cid:durableId="1119714603">
    <w:abstractNumId w:val="20"/>
  </w:num>
  <w:num w:numId="19" w16cid:durableId="1756852805">
    <w:abstractNumId w:val="11"/>
  </w:num>
  <w:num w:numId="20" w16cid:durableId="873688686">
    <w:abstractNumId w:val="23"/>
  </w:num>
  <w:num w:numId="21" w16cid:durableId="1460689521">
    <w:abstractNumId w:val="19"/>
  </w:num>
  <w:num w:numId="22" w16cid:durableId="2135638125">
    <w:abstractNumId w:val="12"/>
  </w:num>
  <w:num w:numId="23" w16cid:durableId="801464700">
    <w:abstractNumId w:val="13"/>
  </w:num>
  <w:num w:numId="24" w16cid:durableId="289212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08"/>
    <w:rsid w:val="000009F9"/>
    <w:rsid w:val="000019A1"/>
    <w:rsid w:val="00002DD1"/>
    <w:rsid w:val="000034CE"/>
    <w:rsid w:val="00004243"/>
    <w:rsid w:val="00005C22"/>
    <w:rsid w:val="00005DA4"/>
    <w:rsid w:val="0000654E"/>
    <w:rsid w:val="0000668A"/>
    <w:rsid w:val="00006929"/>
    <w:rsid w:val="0000747D"/>
    <w:rsid w:val="000075A9"/>
    <w:rsid w:val="00007BF2"/>
    <w:rsid w:val="000107A0"/>
    <w:rsid w:val="00010899"/>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B51"/>
    <w:rsid w:val="00017B71"/>
    <w:rsid w:val="00017DA1"/>
    <w:rsid w:val="000202A9"/>
    <w:rsid w:val="0002091D"/>
    <w:rsid w:val="00020C1C"/>
    <w:rsid w:val="00021BD4"/>
    <w:rsid w:val="0002208C"/>
    <w:rsid w:val="0002223E"/>
    <w:rsid w:val="000222F3"/>
    <w:rsid w:val="000227EC"/>
    <w:rsid w:val="000229DA"/>
    <w:rsid w:val="00022B08"/>
    <w:rsid w:val="00022E29"/>
    <w:rsid w:val="00023124"/>
    <w:rsid w:val="00023378"/>
    <w:rsid w:val="000233D3"/>
    <w:rsid w:val="00024094"/>
    <w:rsid w:val="0002410C"/>
    <w:rsid w:val="00024318"/>
    <w:rsid w:val="00024C84"/>
    <w:rsid w:val="00024DC3"/>
    <w:rsid w:val="00024E31"/>
    <w:rsid w:val="00025432"/>
    <w:rsid w:val="0002544A"/>
    <w:rsid w:val="000254B1"/>
    <w:rsid w:val="00025A55"/>
    <w:rsid w:val="00025C71"/>
    <w:rsid w:val="00026178"/>
    <w:rsid w:val="000263D4"/>
    <w:rsid w:val="00026443"/>
    <w:rsid w:val="00026A09"/>
    <w:rsid w:val="00026D06"/>
    <w:rsid w:val="00027620"/>
    <w:rsid w:val="00027850"/>
    <w:rsid w:val="00027A13"/>
    <w:rsid w:val="00027D3F"/>
    <w:rsid w:val="000304DC"/>
    <w:rsid w:val="00030A21"/>
    <w:rsid w:val="00030F46"/>
    <w:rsid w:val="0003360B"/>
    <w:rsid w:val="00033749"/>
    <w:rsid w:val="0003397E"/>
    <w:rsid w:val="00033AD5"/>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FB8"/>
    <w:rsid w:val="000570EE"/>
    <w:rsid w:val="0005714D"/>
    <w:rsid w:val="000575C7"/>
    <w:rsid w:val="0005796A"/>
    <w:rsid w:val="00060CF7"/>
    <w:rsid w:val="000615AA"/>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84"/>
    <w:rsid w:val="00070CAE"/>
    <w:rsid w:val="000713F5"/>
    <w:rsid w:val="00071498"/>
    <w:rsid w:val="000722A8"/>
    <w:rsid w:val="0007297B"/>
    <w:rsid w:val="00072AD5"/>
    <w:rsid w:val="0007334B"/>
    <w:rsid w:val="0007394B"/>
    <w:rsid w:val="000742C0"/>
    <w:rsid w:val="0007517B"/>
    <w:rsid w:val="00075787"/>
    <w:rsid w:val="000757E7"/>
    <w:rsid w:val="0007602B"/>
    <w:rsid w:val="00076C5D"/>
    <w:rsid w:val="00076E6A"/>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9034C"/>
    <w:rsid w:val="00091020"/>
    <w:rsid w:val="00091368"/>
    <w:rsid w:val="00091739"/>
    <w:rsid w:val="0009182D"/>
    <w:rsid w:val="00091882"/>
    <w:rsid w:val="00091CEC"/>
    <w:rsid w:val="000929B0"/>
    <w:rsid w:val="0009320E"/>
    <w:rsid w:val="00093ABD"/>
    <w:rsid w:val="000948C9"/>
    <w:rsid w:val="00094A52"/>
    <w:rsid w:val="00095490"/>
    <w:rsid w:val="000957AB"/>
    <w:rsid w:val="00095AE3"/>
    <w:rsid w:val="00095C0D"/>
    <w:rsid w:val="00095E01"/>
    <w:rsid w:val="000965E8"/>
    <w:rsid w:val="00096BE4"/>
    <w:rsid w:val="00096FCF"/>
    <w:rsid w:val="000A032A"/>
    <w:rsid w:val="000A0BB6"/>
    <w:rsid w:val="000A0D58"/>
    <w:rsid w:val="000A104C"/>
    <w:rsid w:val="000A17BF"/>
    <w:rsid w:val="000A195E"/>
    <w:rsid w:val="000A1BED"/>
    <w:rsid w:val="000A5295"/>
    <w:rsid w:val="000A5717"/>
    <w:rsid w:val="000A585A"/>
    <w:rsid w:val="000A59F1"/>
    <w:rsid w:val="000A5B26"/>
    <w:rsid w:val="000A5BA0"/>
    <w:rsid w:val="000A620C"/>
    <w:rsid w:val="000A668B"/>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28B"/>
    <w:rsid w:val="000C1777"/>
    <w:rsid w:val="000C18DB"/>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5FB"/>
    <w:rsid w:val="000C68DA"/>
    <w:rsid w:val="000C6B1B"/>
    <w:rsid w:val="000C6E59"/>
    <w:rsid w:val="000C726D"/>
    <w:rsid w:val="000C78AA"/>
    <w:rsid w:val="000C78CC"/>
    <w:rsid w:val="000D0E29"/>
    <w:rsid w:val="000D188C"/>
    <w:rsid w:val="000D1DBA"/>
    <w:rsid w:val="000D226D"/>
    <w:rsid w:val="000D2DC6"/>
    <w:rsid w:val="000D2E66"/>
    <w:rsid w:val="000D3060"/>
    <w:rsid w:val="000D3089"/>
    <w:rsid w:val="000D34E9"/>
    <w:rsid w:val="000D3E61"/>
    <w:rsid w:val="000D4067"/>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19B"/>
    <w:rsid w:val="000E657A"/>
    <w:rsid w:val="000E65F5"/>
    <w:rsid w:val="000E7E10"/>
    <w:rsid w:val="000E7E70"/>
    <w:rsid w:val="000F165D"/>
    <w:rsid w:val="000F1AC9"/>
    <w:rsid w:val="000F1CED"/>
    <w:rsid w:val="000F2171"/>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1F53"/>
    <w:rsid w:val="00102034"/>
    <w:rsid w:val="001022EE"/>
    <w:rsid w:val="00102728"/>
    <w:rsid w:val="00102995"/>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2777"/>
    <w:rsid w:val="001130C6"/>
    <w:rsid w:val="00113BAF"/>
    <w:rsid w:val="00113F52"/>
    <w:rsid w:val="00114058"/>
    <w:rsid w:val="00114145"/>
    <w:rsid w:val="00114699"/>
    <w:rsid w:val="00114EE5"/>
    <w:rsid w:val="00115E83"/>
    <w:rsid w:val="0011630B"/>
    <w:rsid w:val="00116A84"/>
    <w:rsid w:val="00116EF6"/>
    <w:rsid w:val="00117507"/>
    <w:rsid w:val="00117F76"/>
    <w:rsid w:val="00120518"/>
    <w:rsid w:val="00120A97"/>
    <w:rsid w:val="0012194C"/>
    <w:rsid w:val="00121E4F"/>
    <w:rsid w:val="00121EDE"/>
    <w:rsid w:val="00122DA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6C19"/>
    <w:rsid w:val="00137353"/>
    <w:rsid w:val="001373EB"/>
    <w:rsid w:val="00137703"/>
    <w:rsid w:val="001378A7"/>
    <w:rsid w:val="00137F67"/>
    <w:rsid w:val="001403F6"/>
    <w:rsid w:val="001406AE"/>
    <w:rsid w:val="0014079C"/>
    <w:rsid w:val="001409F5"/>
    <w:rsid w:val="00140EAA"/>
    <w:rsid w:val="0014108A"/>
    <w:rsid w:val="00142F19"/>
    <w:rsid w:val="001431AA"/>
    <w:rsid w:val="0014333B"/>
    <w:rsid w:val="00143BD8"/>
    <w:rsid w:val="00144072"/>
    <w:rsid w:val="0014662E"/>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3C32"/>
    <w:rsid w:val="00164006"/>
    <w:rsid w:val="00164970"/>
    <w:rsid w:val="00165891"/>
    <w:rsid w:val="001661D6"/>
    <w:rsid w:val="001661ED"/>
    <w:rsid w:val="001662F1"/>
    <w:rsid w:val="0016674A"/>
    <w:rsid w:val="00167680"/>
    <w:rsid w:val="00167722"/>
    <w:rsid w:val="0016781D"/>
    <w:rsid w:val="00167A68"/>
    <w:rsid w:val="00170494"/>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AAD"/>
    <w:rsid w:val="00194C0A"/>
    <w:rsid w:val="00194CB8"/>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5B6"/>
    <w:rsid w:val="001A660C"/>
    <w:rsid w:val="001A670B"/>
    <w:rsid w:val="001A6F2B"/>
    <w:rsid w:val="001A77FA"/>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721D"/>
    <w:rsid w:val="001B7950"/>
    <w:rsid w:val="001B7A96"/>
    <w:rsid w:val="001C1280"/>
    <w:rsid w:val="001C13F3"/>
    <w:rsid w:val="001C1646"/>
    <w:rsid w:val="001C2E65"/>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0415"/>
    <w:rsid w:val="001F1540"/>
    <w:rsid w:val="001F15CB"/>
    <w:rsid w:val="001F1AD0"/>
    <w:rsid w:val="001F236F"/>
    <w:rsid w:val="001F245E"/>
    <w:rsid w:val="001F36B0"/>
    <w:rsid w:val="001F3D3B"/>
    <w:rsid w:val="001F4135"/>
    <w:rsid w:val="001F4170"/>
    <w:rsid w:val="001F4723"/>
    <w:rsid w:val="001F48FA"/>
    <w:rsid w:val="001F4C51"/>
    <w:rsid w:val="001F4D77"/>
    <w:rsid w:val="001F4E82"/>
    <w:rsid w:val="001F4EF3"/>
    <w:rsid w:val="001F4FA5"/>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87"/>
    <w:rsid w:val="002137CC"/>
    <w:rsid w:val="00213A2D"/>
    <w:rsid w:val="00213F8F"/>
    <w:rsid w:val="0021444B"/>
    <w:rsid w:val="002144AD"/>
    <w:rsid w:val="00214552"/>
    <w:rsid w:val="00214729"/>
    <w:rsid w:val="002149EC"/>
    <w:rsid w:val="00214A44"/>
    <w:rsid w:val="00214C77"/>
    <w:rsid w:val="002152F5"/>
    <w:rsid w:val="0021531B"/>
    <w:rsid w:val="00215396"/>
    <w:rsid w:val="002157E2"/>
    <w:rsid w:val="00215F5F"/>
    <w:rsid w:val="00216103"/>
    <w:rsid w:val="002164A7"/>
    <w:rsid w:val="00216941"/>
    <w:rsid w:val="00216BD6"/>
    <w:rsid w:val="002172CC"/>
    <w:rsid w:val="002176C2"/>
    <w:rsid w:val="00220C4F"/>
    <w:rsid w:val="00220F3C"/>
    <w:rsid w:val="00221356"/>
    <w:rsid w:val="002218B7"/>
    <w:rsid w:val="00222C1A"/>
    <w:rsid w:val="00222CFB"/>
    <w:rsid w:val="00223B59"/>
    <w:rsid w:val="002247C5"/>
    <w:rsid w:val="00225C9E"/>
    <w:rsid w:val="00226547"/>
    <w:rsid w:val="0022779D"/>
    <w:rsid w:val="00227837"/>
    <w:rsid w:val="002279F8"/>
    <w:rsid w:val="00227A4F"/>
    <w:rsid w:val="00227B9C"/>
    <w:rsid w:val="00227BCC"/>
    <w:rsid w:val="00227D0F"/>
    <w:rsid w:val="002305F7"/>
    <w:rsid w:val="002313EE"/>
    <w:rsid w:val="0023141C"/>
    <w:rsid w:val="00231B25"/>
    <w:rsid w:val="00231EBF"/>
    <w:rsid w:val="002320DE"/>
    <w:rsid w:val="002322D0"/>
    <w:rsid w:val="00232CC3"/>
    <w:rsid w:val="00233327"/>
    <w:rsid w:val="00233362"/>
    <w:rsid w:val="00233AFA"/>
    <w:rsid w:val="0023428F"/>
    <w:rsid w:val="002344EB"/>
    <w:rsid w:val="00234FD1"/>
    <w:rsid w:val="0023580E"/>
    <w:rsid w:val="00236373"/>
    <w:rsid w:val="0023655C"/>
    <w:rsid w:val="00237501"/>
    <w:rsid w:val="002375BF"/>
    <w:rsid w:val="00237F06"/>
    <w:rsid w:val="00241219"/>
    <w:rsid w:val="0024172D"/>
    <w:rsid w:val="00241CB3"/>
    <w:rsid w:val="00241CCD"/>
    <w:rsid w:val="0024271B"/>
    <w:rsid w:val="0024291D"/>
    <w:rsid w:val="00243471"/>
    <w:rsid w:val="00243612"/>
    <w:rsid w:val="00243A30"/>
    <w:rsid w:val="002445BA"/>
    <w:rsid w:val="002448BE"/>
    <w:rsid w:val="00244E36"/>
    <w:rsid w:val="00245154"/>
    <w:rsid w:val="00245277"/>
    <w:rsid w:val="002453A6"/>
    <w:rsid w:val="00245A6A"/>
    <w:rsid w:val="0024641E"/>
    <w:rsid w:val="0024753F"/>
    <w:rsid w:val="00247E04"/>
    <w:rsid w:val="00250119"/>
    <w:rsid w:val="0025023F"/>
    <w:rsid w:val="00250403"/>
    <w:rsid w:val="0025085B"/>
    <w:rsid w:val="002509CD"/>
    <w:rsid w:val="002517DD"/>
    <w:rsid w:val="00251ACF"/>
    <w:rsid w:val="002521E6"/>
    <w:rsid w:val="00252349"/>
    <w:rsid w:val="00252F8C"/>
    <w:rsid w:val="00252FEE"/>
    <w:rsid w:val="0025331D"/>
    <w:rsid w:val="002534F7"/>
    <w:rsid w:val="00254394"/>
    <w:rsid w:val="00254981"/>
    <w:rsid w:val="00254CD2"/>
    <w:rsid w:val="00254FBB"/>
    <w:rsid w:val="0025557A"/>
    <w:rsid w:val="0025557D"/>
    <w:rsid w:val="00255991"/>
    <w:rsid w:val="00255C54"/>
    <w:rsid w:val="00256791"/>
    <w:rsid w:val="00256A75"/>
    <w:rsid w:val="00256C09"/>
    <w:rsid w:val="00260E21"/>
    <w:rsid w:val="002611A6"/>
    <w:rsid w:val="00261F8A"/>
    <w:rsid w:val="0026200C"/>
    <w:rsid w:val="00262431"/>
    <w:rsid w:val="00262AFB"/>
    <w:rsid w:val="00262C40"/>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2AA5"/>
    <w:rsid w:val="00293E32"/>
    <w:rsid w:val="00294003"/>
    <w:rsid w:val="0029547C"/>
    <w:rsid w:val="00295AE0"/>
    <w:rsid w:val="0029646E"/>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643"/>
    <w:rsid w:val="002A4F4F"/>
    <w:rsid w:val="002A550B"/>
    <w:rsid w:val="002A56FF"/>
    <w:rsid w:val="002A5757"/>
    <w:rsid w:val="002A5C01"/>
    <w:rsid w:val="002A5C10"/>
    <w:rsid w:val="002A623C"/>
    <w:rsid w:val="002A62B5"/>
    <w:rsid w:val="002A6618"/>
    <w:rsid w:val="002A6A53"/>
    <w:rsid w:val="002A7585"/>
    <w:rsid w:val="002A7897"/>
    <w:rsid w:val="002A7A5E"/>
    <w:rsid w:val="002A7AA6"/>
    <w:rsid w:val="002A7E2B"/>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462C"/>
    <w:rsid w:val="002F5228"/>
    <w:rsid w:val="002F541B"/>
    <w:rsid w:val="002F63C6"/>
    <w:rsid w:val="002F642D"/>
    <w:rsid w:val="002F68F3"/>
    <w:rsid w:val="002F782D"/>
    <w:rsid w:val="002F7B59"/>
    <w:rsid w:val="002F7DC6"/>
    <w:rsid w:val="002F7E69"/>
    <w:rsid w:val="00300175"/>
    <w:rsid w:val="0030044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3B6"/>
    <w:rsid w:val="003104B9"/>
    <w:rsid w:val="003107FE"/>
    <w:rsid w:val="003114BE"/>
    <w:rsid w:val="00311A16"/>
    <w:rsid w:val="00312AB1"/>
    <w:rsid w:val="0031369A"/>
    <w:rsid w:val="003156DF"/>
    <w:rsid w:val="0031633C"/>
    <w:rsid w:val="00316A8F"/>
    <w:rsid w:val="00316E36"/>
    <w:rsid w:val="00316EF6"/>
    <w:rsid w:val="00317D54"/>
    <w:rsid w:val="00317E71"/>
    <w:rsid w:val="0032076A"/>
    <w:rsid w:val="003210EC"/>
    <w:rsid w:val="003213D0"/>
    <w:rsid w:val="00321575"/>
    <w:rsid w:val="003224DA"/>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BC9"/>
    <w:rsid w:val="00332F10"/>
    <w:rsid w:val="003330A5"/>
    <w:rsid w:val="00333598"/>
    <w:rsid w:val="00333662"/>
    <w:rsid w:val="00333FA8"/>
    <w:rsid w:val="00334064"/>
    <w:rsid w:val="00335657"/>
    <w:rsid w:val="003358A5"/>
    <w:rsid w:val="00335C22"/>
    <w:rsid w:val="00335DE6"/>
    <w:rsid w:val="00336259"/>
    <w:rsid w:val="00337185"/>
    <w:rsid w:val="00337C22"/>
    <w:rsid w:val="003400AB"/>
    <w:rsid w:val="003402A4"/>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4C83"/>
    <w:rsid w:val="003454FC"/>
    <w:rsid w:val="003463A3"/>
    <w:rsid w:val="00346B44"/>
    <w:rsid w:val="00346D08"/>
    <w:rsid w:val="00347CD4"/>
    <w:rsid w:val="00347D7C"/>
    <w:rsid w:val="00350CE0"/>
    <w:rsid w:val="00351106"/>
    <w:rsid w:val="003512EB"/>
    <w:rsid w:val="00351D5D"/>
    <w:rsid w:val="003522A5"/>
    <w:rsid w:val="0035235B"/>
    <w:rsid w:val="00352C1C"/>
    <w:rsid w:val="00352DCA"/>
    <w:rsid w:val="003537B9"/>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4B5"/>
    <w:rsid w:val="00367547"/>
    <w:rsid w:val="00367B9B"/>
    <w:rsid w:val="00370B27"/>
    <w:rsid w:val="00370BE6"/>
    <w:rsid w:val="00370CB2"/>
    <w:rsid w:val="00370E05"/>
    <w:rsid w:val="00370FD2"/>
    <w:rsid w:val="00371232"/>
    <w:rsid w:val="00371581"/>
    <w:rsid w:val="00371948"/>
    <w:rsid w:val="00371F94"/>
    <w:rsid w:val="00372091"/>
    <w:rsid w:val="003726B4"/>
    <w:rsid w:val="0037276C"/>
    <w:rsid w:val="00372956"/>
    <w:rsid w:val="00372CBC"/>
    <w:rsid w:val="00374811"/>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36B"/>
    <w:rsid w:val="00396439"/>
    <w:rsid w:val="00396459"/>
    <w:rsid w:val="00396E96"/>
    <w:rsid w:val="0039725A"/>
    <w:rsid w:val="003974E6"/>
    <w:rsid w:val="00397642"/>
    <w:rsid w:val="003A0A4C"/>
    <w:rsid w:val="003A0B65"/>
    <w:rsid w:val="003A2027"/>
    <w:rsid w:val="003A2519"/>
    <w:rsid w:val="003A2593"/>
    <w:rsid w:val="003A27A9"/>
    <w:rsid w:val="003A2905"/>
    <w:rsid w:val="003A370E"/>
    <w:rsid w:val="003A3BDC"/>
    <w:rsid w:val="003A516C"/>
    <w:rsid w:val="003A56F2"/>
    <w:rsid w:val="003A6193"/>
    <w:rsid w:val="003A6AB2"/>
    <w:rsid w:val="003A73BC"/>
    <w:rsid w:val="003B0837"/>
    <w:rsid w:val="003B0838"/>
    <w:rsid w:val="003B0ACE"/>
    <w:rsid w:val="003B0FB0"/>
    <w:rsid w:val="003B136F"/>
    <w:rsid w:val="003B1811"/>
    <w:rsid w:val="003B29C4"/>
    <w:rsid w:val="003B2FF1"/>
    <w:rsid w:val="003B3B02"/>
    <w:rsid w:val="003B46AB"/>
    <w:rsid w:val="003B4D93"/>
    <w:rsid w:val="003B502E"/>
    <w:rsid w:val="003B56AD"/>
    <w:rsid w:val="003B5C53"/>
    <w:rsid w:val="003B6689"/>
    <w:rsid w:val="003B6A1F"/>
    <w:rsid w:val="003B7E36"/>
    <w:rsid w:val="003C0427"/>
    <w:rsid w:val="003C1540"/>
    <w:rsid w:val="003C190E"/>
    <w:rsid w:val="003C2654"/>
    <w:rsid w:val="003C2814"/>
    <w:rsid w:val="003C2C5C"/>
    <w:rsid w:val="003C2ED7"/>
    <w:rsid w:val="003C2F16"/>
    <w:rsid w:val="003C3554"/>
    <w:rsid w:val="003C43D3"/>
    <w:rsid w:val="003C4854"/>
    <w:rsid w:val="003C4A42"/>
    <w:rsid w:val="003C4E3E"/>
    <w:rsid w:val="003C5192"/>
    <w:rsid w:val="003C59BE"/>
    <w:rsid w:val="003C5C61"/>
    <w:rsid w:val="003C5F62"/>
    <w:rsid w:val="003C640E"/>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3F13"/>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F012A"/>
    <w:rsid w:val="003F0365"/>
    <w:rsid w:val="003F04B4"/>
    <w:rsid w:val="003F04D9"/>
    <w:rsid w:val="003F07FD"/>
    <w:rsid w:val="003F0BA2"/>
    <w:rsid w:val="003F1796"/>
    <w:rsid w:val="003F2965"/>
    <w:rsid w:val="003F2982"/>
    <w:rsid w:val="003F3AE9"/>
    <w:rsid w:val="003F41BB"/>
    <w:rsid w:val="003F4844"/>
    <w:rsid w:val="003F4C68"/>
    <w:rsid w:val="003F509B"/>
    <w:rsid w:val="003F5564"/>
    <w:rsid w:val="003F5B67"/>
    <w:rsid w:val="003F65CA"/>
    <w:rsid w:val="003F6ABB"/>
    <w:rsid w:val="003F6C0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5AF7"/>
    <w:rsid w:val="00406A1C"/>
    <w:rsid w:val="004079A5"/>
    <w:rsid w:val="00407A9F"/>
    <w:rsid w:val="00407B08"/>
    <w:rsid w:val="00407BEC"/>
    <w:rsid w:val="004105A5"/>
    <w:rsid w:val="00410F8E"/>
    <w:rsid w:val="00411566"/>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BAE"/>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1B0D"/>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47F84"/>
    <w:rsid w:val="004509E0"/>
    <w:rsid w:val="00450AF2"/>
    <w:rsid w:val="00451269"/>
    <w:rsid w:val="00451872"/>
    <w:rsid w:val="00451AC1"/>
    <w:rsid w:val="00451BE3"/>
    <w:rsid w:val="00452402"/>
    <w:rsid w:val="0045259D"/>
    <w:rsid w:val="00452CA4"/>
    <w:rsid w:val="00452EC6"/>
    <w:rsid w:val="00453388"/>
    <w:rsid w:val="00454495"/>
    <w:rsid w:val="00454A7F"/>
    <w:rsid w:val="00455060"/>
    <w:rsid w:val="0045555E"/>
    <w:rsid w:val="00455A4E"/>
    <w:rsid w:val="00455E1C"/>
    <w:rsid w:val="00456767"/>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0989"/>
    <w:rsid w:val="0047102E"/>
    <w:rsid w:val="0047134C"/>
    <w:rsid w:val="0047154E"/>
    <w:rsid w:val="00471A75"/>
    <w:rsid w:val="00472328"/>
    <w:rsid w:val="00472748"/>
    <w:rsid w:val="00472D4F"/>
    <w:rsid w:val="004732D3"/>
    <w:rsid w:val="00474275"/>
    <w:rsid w:val="00474584"/>
    <w:rsid w:val="00475030"/>
    <w:rsid w:val="004756F7"/>
    <w:rsid w:val="004766CF"/>
    <w:rsid w:val="00477E95"/>
    <w:rsid w:val="00480A30"/>
    <w:rsid w:val="00480D8A"/>
    <w:rsid w:val="00480EBD"/>
    <w:rsid w:val="00480FD2"/>
    <w:rsid w:val="004812A1"/>
    <w:rsid w:val="00481935"/>
    <w:rsid w:val="00481B18"/>
    <w:rsid w:val="00481C08"/>
    <w:rsid w:val="00482181"/>
    <w:rsid w:val="004822F7"/>
    <w:rsid w:val="00482351"/>
    <w:rsid w:val="00482992"/>
    <w:rsid w:val="00482BB0"/>
    <w:rsid w:val="00483069"/>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A6F"/>
    <w:rsid w:val="004B0FD8"/>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3E1"/>
    <w:rsid w:val="004D69BC"/>
    <w:rsid w:val="004D750A"/>
    <w:rsid w:val="004D750F"/>
    <w:rsid w:val="004D7872"/>
    <w:rsid w:val="004D7D8E"/>
    <w:rsid w:val="004E0207"/>
    <w:rsid w:val="004E0234"/>
    <w:rsid w:val="004E0AB4"/>
    <w:rsid w:val="004E0ABB"/>
    <w:rsid w:val="004E1462"/>
    <w:rsid w:val="004E169B"/>
    <w:rsid w:val="004E1D66"/>
    <w:rsid w:val="004E2573"/>
    <w:rsid w:val="004E2B79"/>
    <w:rsid w:val="004E3A6C"/>
    <w:rsid w:val="004E4194"/>
    <w:rsid w:val="004E4755"/>
    <w:rsid w:val="004E4938"/>
    <w:rsid w:val="004E4A8D"/>
    <w:rsid w:val="004E4AF7"/>
    <w:rsid w:val="004E4D1C"/>
    <w:rsid w:val="004E4E20"/>
    <w:rsid w:val="004E5C32"/>
    <w:rsid w:val="004E6142"/>
    <w:rsid w:val="004E6203"/>
    <w:rsid w:val="004E6364"/>
    <w:rsid w:val="004E7DC0"/>
    <w:rsid w:val="004E7ED5"/>
    <w:rsid w:val="004F07F7"/>
    <w:rsid w:val="004F1889"/>
    <w:rsid w:val="004F20FE"/>
    <w:rsid w:val="004F2805"/>
    <w:rsid w:val="004F29AE"/>
    <w:rsid w:val="004F2E3B"/>
    <w:rsid w:val="004F30B4"/>
    <w:rsid w:val="004F374C"/>
    <w:rsid w:val="004F3B19"/>
    <w:rsid w:val="004F552A"/>
    <w:rsid w:val="004F5646"/>
    <w:rsid w:val="004F6BA8"/>
    <w:rsid w:val="004F76AD"/>
    <w:rsid w:val="00500EAD"/>
    <w:rsid w:val="005013F3"/>
    <w:rsid w:val="00501DDD"/>
    <w:rsid w:val="005022DD"/>
    <w:rsid w:val="005026F0"/>
    <w:rsid w:val="00502A97"/>
    <w:rsid w:val="00502E10"/>
    <w:rsid w:val="00504ED0"/>
    <w:rsid w:val="0050501A"/>
    <w:rsid w:val="005058C4"/>
    <w:rsid w:val="00505C6C"/>
    <w:rsid w:val="0050666E"/>
    <w:rsid w:val="00506A46"/>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4C8"/>
    <w:rsid w:val="00516619"/>
    <w:rsid w:val="00516694"/>
    <w:rsid w:val="005170AF"/>
    <w:rsid w:val="005177BD"/>
    <w:rsid w:val="005179B3"/>
    <w:rsid w:val="00517E4D"/>
    <w:rsid w:val="00517FCB"/>
    <w:rsid w:val="005200D7"/>
    <w:rsid w:val="00520543"/>
    <w:rsid w:val="00521079"/>
    <w:rsid w:val="00521484"/>
    <w:rsid w:val="005215BC"/>
    <w:rsid w:val="00521FA1"/>
    <w:rsid w:val="005224C9"/>
    <w:rsid w:val="0052256D"/>
    <w:rsid w:val="00522867"/>
    <w:rsid w:val="005229F7"/>
    <w:rsid w:val="00522C16"/>
    <w:rsid w:val="00523C97"/>
    <w:rsid w:val="0052421D"/>
    <w:rsid w:val="00524829"/>
    <w:rsid w:val="00524CF6"/>
    <w:rsid w:val="00524FDD"/>
    <w:rsid w:val="00525459"/>
    <w:rsid w:val="00526A9D"/>
    <w:rsid w:val="00526C94"/>
    <w:rsid w:val="00527154"/>
    <w:rsid w:val="00527D74"/>
    <w:rsid w:val="00530079"/>
    <w:rsid w:val="00530FA4"/>
    <w:rsid w:val="005316C1"/>
    <w:rsid w:val="00531A9C"/>
    <w:rsid w:val="0053244A"/>
    <w:rsid w:val="005329A7"/>
    <w:rsid w:val="0053367E"/>
    <w:rsid w:val="00534988"/>
    <w:rsid w:val="005349FE"/>
    <w:rsid w:val="00534C8E"/>
    <w:rsid w:val="00535B6F"/>
    <w:rsid w:val="00536145"/>
    <w:rsid w:val="0053747C"/>
    <w:rsid w:val="005377A7"/>
    <w:rsid w:val="00537F4A"/>
    <w:rsid w:val="005402B3"/>
    <w:rsid w:val="0054031D"/>
    <w:rsid w:val="00541228"/>
    <w:rsid w:val="00541C67"/>
    <w:rsid w:val="00541CA8"/>
    <w:rsid w:val="00542122"/>
    <w:rsid w:val="00542987"/>
    <w:rsid w:val="00542B71"/>
    <w:rsid w:val="0054347E"/>
    <w:rsid w:val="005438BD"/>
    <w:rsid w:val="00543949"/>
    <w:rsid w:val="00543CF1"/>
    <w:rsid w:val="00543DC3"/>
    <w:rsid w:val="00543E55"/>
    <w:rsid w:val="0054436A"/>
    <w:rsid w:val="00544C14"/>
    <w:rsid w:val="00544F7D"/>
    <w:rsid w:val="00545181"/>
    <w:rsid w:val="005457ED"/>
    <w:rsid w:val="00545E13"/>
    <w:rsid w:val="00546C73"/>
    <w:rsid w:val="00547103"/>
    <w:rsid w:val="005477FB"/>
    <w:rsid w:val="00547B86"/>
    <w:rsid w:val="00550A7C"/>
    <w:rsid w:val="0055216B"/>
    <w:rsid w:val="00552C45"/>
    <w:rsid w:val="00552FB6"/>
    <w:rsid w:val="00552FD4"/>
    <w:rsid w:val="00553182"/>
    <w:rsid w:val="00553517"/>
    <w:rsid w:val="005535FE"/>
    <w:rsid w:val="00553B0C"/>
    <w:rsid w:val="00553F30"/>
    <w:rsid w:val="00554380"/>
    <w:rsid w:val="00554C70"/>
    <w:rsid w:val="00555DD8"/>
    <w:rsid w:val="00556042"/>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899"/>
    <w:rsid w:val="00565DC7"/>
    <w:rsid w:val="005661A6"/>
    <w:rsid w:val="00566346"/>
    <w:rsid w:val="00566ABF"/>
    <w:rsid w:val="00566E06"/>
    <w:rsid w:val="00566FAB"/>
    <w:rsid w:val="005675EB"/>
    <w:rsid w:val="00567D1C"/>
    <w:rsid w:val="005703BD"/>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4AD"/>
    <w:rsid w:val="00576521"/>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225"/>
    <w:rsid w:val="0058537F"/>
    <w:rsid w:val="005859FA"/>
    <w:rsid w:val="005860F4"/>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3F5"/>
    <w:rsid w:val="00594D3C"/>
    <w:rsid w:val="00595031"/>
    <w:rsid w:val="00595182"/>
    <w:rsid w:val="0059595A"/>
    <w:rsid w:val="00595B90"/>
    <w:rsid w:val="00596569"/>
    <w:rsid w:val="005965D1"/>
    <w:rsid w:val="0059677D"/>
    <w:rsid w:val="00597A13"/>
    <w:rsid w:val="005A0517"/>
    <w:rsid w:val="005A128D"/>
    <w:rsid w:val="005A1344"/>
    <w:rsid w:val="005A1B61"/>
    <w:rsid w:val="005A2D42"/>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1A"/>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03D"/>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686"/>
    <w:rsid w:val="00604925"/>
    <w:rsid w:val="00605669"/>
    <w:rsid w:val="00605C71"/>
    <w:rsid w:val="00605FE8"/>
    <w:rsid w:val="00606445"/>
    <w:rsid w:val="00606632"/>
    <w:rsid w:val="00606682"/>
    <w:rsid w:val="00606B46"/>
    <w:rsid w:val="00606DB7"/>
    <w:rsid w:val="0060731D"/>
    <w:rsid w:val="006073AE"/>
    <w:rsid w:val="0060758C"/>
    <w:rsid w:val="0060794E"/>
    <w:rsid w:val="00607B16"/>
    <w:rsid w:val="00607C4F"/>
    <w:rsid w:val="00611395"/>
    <w:rsid w:val="00611467"/>
    <w:rsid w:val="00611AAD"/>
    <w:rsid w:val="00611B2C"/>
    <w:rsid w:val="00613DAD"/>
    <w:rsid w:val="00614728"/>
    <w:rsid w:val="006148E8"/>
    <w:rsid w:val="00614989"/>
    <w:rsid w:val="00615D8D"/>
    <w:rsid w:val="00617035"/>
    <w:rsid w:val="00617360"/>
    <w:rsid w:val="006176E5"/>
    <w:rsid w:val="00617B18"/>
    <w:rsid w:val="006206D0"/>
    <w:rsid w:val="0062075E"/>
    <w:rsid w:val="00620E3F"/>
    <w:rsid w:val="00621187"/>
    <w:rsid w:val="006218EF"/>
    <w:rsid w:val="0062191C"/>
    <w:rsid w:val="00621D59"/>
    <w:rsid w:val="00622020"/>
    <w:rsid w:val="00622C94"/>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660"/>
    <w:rsid w:val="00630B70"/>
    <w:rsid w:val="00630D1A"/>
    <w:rsid w:val="00631D54"/>
    <w:rsid w:val="006320FD"/>
    <w:rsid w:val="00632168"/>
    <w:rsid w:val="0063242E"/>
    <w:rsid w:val="00632B39"/>
    <w:rsid w:val="00632BAB"/>
    <w:rsid w:val="00633284"/>
    <w:rsid w:val="006334F3"/>
    <w:rsid w:val="00633C1C"/>
    <w:rsid w:val="00633EAF"/>
    <w:rsid w:val="00633F21"/>
    <w:rsid w:val="00634399"/>
    <w:rsid w:val="0063495D"/>
    <w:rsid w:val="00634EDA"/>
    <w:rsid w:val="0063588E"/>
    <w:rsid w:val="00635F19"/>
    <w:rsid w:val="00636587"/>
    <w:rsid w:val="00636610"/>
    <w:rsid w:val="00636B07"/>
    <w:rsid w:val="00636C56"/>
    <w:rsid w:val="00637259"/>
    <w:rsid w:val="00637442"/>
    <w:rsid w:val="00637D99"/>
    <w:rsid w:val="006404E3"/>
    <w:rsid w:val="006409C6"/>
    <w:rsid w:val="00640EBD"/>
    <w:rsid w:val="00641216"/>
    <w:rsid w:val="00641BBB"/>
    <w:rsid w:val="00642437"/>
    <w:rsid w:val="00642840"/>
    <w:rsid w:val="0064346A"/>
    <w:rsid w:val="006445CB"/>
    <w:rsid w:val="00644783"/>
    <w:rsid w:val="00644A89"/>
    <w:rsid w:val="00644AF6"/>
    <w:rsid w:val="00645085"/>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D9E"/>
    <w:rsid w:val="00650F9E"/>
    <w:rsid w:val="0065102D"/>
    <w:rsid w:val="00652130"/>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98D"/>
    <w:rsid w:val="00664D04"/>
    <w:rsid w:val="00664EF0"/>
    <w:rsid w:val="0066556B"/>
    <w:rsid w:val="00665A38"/>
    <w:rsid w:val="006662BF"/>
    <w:rsid w:val="00667061"/>
    <w:rsid w:val="006676F5"/>
    <w:rsid w:val="0066798F"/>
    <w:rsid w:val="00667AB3"/>
    <w:rsid w:val="00667D9E"/>
    <w:rsid w:val="006703AA"/>
    <w:rsid w:val="00670D50"/>
    <w:rsid w:val="00670E40"/>
    <w:rsid w:val="00671BA6"/>
    <w:rsid w:val="006724E3"/>
    <w:rsid w:val="006750E5"/>
    <w:rsid w:val="00675A1F"/>
    <w:rsid w:val="00675A5C"/>
    <w:rsid w:val="00675EFB"/>
    <w:rsid w:val="006772D4"/>
    <w:rsid w:val="006772F1"/>
    <w:rsid w:val="006806DF"/>
    <w:rsid w:val="006816F8"/>
    <w:rsid w:val="006819B9"/>
    <w:rsid w:val="006820D4"/>
    <w:rsid w:val="006822DD"/>
    <w:rsid w:val="006823A6"/>
    <w:rsid w:val="006826FD"/>
    <w:rsid w:val="00683248"/>
    <w:rsid w:val="00683675"/>
    <w:rsid w:val="0068425C"/>
    <w:rsid w:val="006843BA"/>
    <w:rsid w:val="006848E1"/>
    <w:rsid w:val="00684997"/>
    <w:rsid w:val="00684A17"/>
    <w:rsid w:val="00685192"/>
    <w:rsid w:val="0068522C"/>
    <w:rsid w:val="006854DD"/>
    <w:rsid w:val="00686A9F"/>
    <w:rsid w:val="006870BF"/>
    <w:rsid w:val="0069026B"/>
    <w:rsid w:val="00690B67"/>
    <w:rsid w:val="00690D01"/>
    <w:rsid w:val="0069113E"/>
    <w:rsid w:val="006922F4"/>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3F30"/>
    <w:rsid w:val="006A4044"/>
    <w:rsid w:val="006A419E"/>
    <w:rsid w:val="006A4564"/>
    <w:rsid w:val="006A508E"/>
    <w:rsid w:val="006A531E"/>
    <w:rsid w:val="006A5BB2"/>
    <w:rsid w:val="006A616E"/>
    <w:rsid w:val="006A6BCF"/>
    <w:rsid w:val="006A6C0F"/>
    <w:rsid w:val="006A7433"/>
    <w:rsid w:val="006A747D"/>
    <w:rsid w:val="006A7BD0"/>
    <w:rsid w:val="006B0355"/>
    <w:rsid w:val="006B0732"/>
    <w:rsid w:val="006B083B"/>
    <w:rsid w:val="006B0975"/>
    <w:rsid w:val="006B09EF"/>
    <w:rsid w:val="006B0AD8"/>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A23"/>
    <w:rsid w:val="006C0FB7"/>
    <w:rsid w:val="006C122A"/>
    <w:rsid w:val="006C1BEC"/>
    <w:rsid w:val="006C3A4C"/>
    <w:rsid w:val="006C509E"/>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99C"/>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2A84"/>
    <w:rsid w:val="006E39CC"/>
    <w:rsid w:val="006E4032"/>
    <w:rsid w:val="006E4640"/>
    <w:rsid w:val="006E476B"/>
    <w:rsid w:val="006E528E"/>
    <w:rsid w:val="006E5BCB"/>
    <w:rsid w:val="006E6342"/>
    <w:rsid w:val="006E63B7"/>
    <w:rsid w:val="006E67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787"/>
    <w:rsid w:val="006F7821"/>
    <w:rsid w:val="00700BB4"/>
    <w:rsid w:val="00700CC8"/>
    <w:rsid w:val="00700EA3"/>
    <w:rsid w:val="00701926"/>
    <w:rsid w:val="00701C3C"/>
    <w:rsid w:val="00702345"/>
    <w:rsid w:val="007023F9"/>
    <w:rsid w:val="00702AB2"/>
    <w:rsid w:val="00702CEB"/>
    <w:rsid w:val="007035B7"/>
    <w:rsid w:val="0070386D"/>
    <w:rsid w:val="00703D7F"/>
    <w:rsid w:val="007040C5"/>
    <w:rsid w:val="0070469C"/>
    <w:rsid w:val="00704738"/>
    <w:rsid w:val="00704ED1"/>
    <w:rsid w:val="007052D0"/>
    <w:rsid w:val="0070646F"/>
    <w:rsid w:val="0070660D"/>
    <w:rsid w:val="007068A1"/>
    <w:rsid w:val="00707AF6"/>
    <w:rsid w:val="00707D14"/>
    <w:rsid w:val="00707DD1"/>
    <w:rsid w:val="00710028"/>
    <w:rsid w:val="0071023C"/>
    <w:rsid w:val="00710998"/>
    <w:rsid w:val="00710B0D"/>
    <w:rsid w:val="007113A8"/>
    <w:rsid w:val="007118D0"/>
    <w:rsid w:val="00711D35"/>
    <w:rsid w:val="00711DD1"/>
    <w:rsid w:val="00713273"/>
    <w:rsid w:val="0071332A"/>
    <w:rsid w:val="007144E4"/>
    <w:rsid w:val="00714BA5"/>
    <w:rsid w:val="00715E8D"/>
    <w:rsid w:val="0071663B"/>
    <w:rsid w:val="00716A43"/>
    <w:rsid w:val="00716B40"/>
    <w:rsid w:val="00720267"/>
    <w:rsid w:val="0072102B"/>
    <w:rsid w:val="0072122C"/>
    <w:rsid w:val="007222AA"/>
    <w:rsid w:val="00722B1F"/>
    <w:rsid w:val="00722CB1"/>
    <w:rsid w:val="00722D65"/>
    <w:rsid w:val="00723EE0"/>
    <w:rsid w:val="00723F61"/>
    <w:rsid w:val="00724091"/>
    <w:rsid w:val="007246BC"/>
    <w:rsid w:val="00724942"/>
    <w:rsid w:val="00725089"/>
    <w:rsid w:val="007255A0"/>
    <w:rsid w:val="00725E18"/>
    <w:rsid w:val="00726DB1"/>
    <w:rsid w:val="00726F5C"/>
    <w:rsid w:val="00727C16"/>
    <w:rsid w:val="00730218"/>
    <w:rsid w:val="00730641"/>
    <w:rsid w:val="0073127F"/>
    <w:rsid w:val="00731F31"/>
    <w:rsid w:val="00732878"/>
    <w:rsid w:val="00732A80"/>
    <w:rsid w:val="00732C1B"/>
    <w:rsid w:val="00733204"/>
    <w:rsid w:val="007339AA"/>
    <w:rsid w:val="00733F11"/>
    <w:rsid w:val="00734084"/>
    <w:rsid w:val="007347B8"/>
    <w:rsid w:val="007348EF"/>
    <w:rsid w:val="0073511F"/>
    <w:rsid w:val="00735E4A"/>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CA7"/>
    <w:rsid w:val="00742DCB"/>
    <w:rsid w:val="00743A90"/>
    <w:rsid w:val="007441C2"/>
    <w:rsid w:val="00744D60"/>
    <w:rsid w:val="00745266"/>
    <w:rsid w:val="0074555C"/>
    <w:rsid w:val="00745E13"/>
    <w:rsid w:val="00746FAB"/>
    <w:rsid w:val="00746FF8"/>
    <w:rsid w:val="007477AD"/>
    <w:rsid w:val="00751593"/>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05E"/>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77184"/>
    <w:rsid w:val="00781AA0"/>
    <w:rsid w:val="0078257A"/>
    <w:rsid w:val="00783C0A"/>
    <w:rsid w:val="00783C7B"/>
    <w:rsid w:val="007847A9"/>
    <w:rsid w:val="00784AA0"/>
    <w:rsid w:val="00785129"/>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829"/>
    <w:rsid w:val="007A3ABA"/>
    <w:rsid w:val="007A4355"/>
    <w:rsid w:val="007A4824"/>
    <w:rsid w:val="007A4B92"/>
    <w:rsid w:val="007A4FD1"/>
    <w:rsid w:val="007A5046"/>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2C52"/>
    <w:rsid w:val="007D2DC4"/>
    <w:rsid w:val="007D3B99"/>
    <w:rsid w:val="007D4271"/>
    <w:rsid w:val="007D4B37"/>
    <w:rsid w:val="007D58C7"/>
    <w:rsid w:val="007D58E7"/>
    <w:rsid w:val="007D5D22"/>
    <w:rsid w:val="007D70E1"/>
    <w:rsid w:val="007D7845"/>
    <w:rsid w:val="007D7AD2"/>
    <w:rsid w:val="007D7D54"/>
    <w:rsid w:val="007D7E83"/>
    <w:rsid w:val="007E0793"/>
    <w:rsid w:val="007E0CD4"/>
    <w:rsid w:val="007E0D36"/>
    <w:rsid w:val="007E0E5F"/>
    <w:rsid w:val="007E2383"/>
    <w:rsid w:val="007E2816"/>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017"/>
    <w:rsid w:val="008072B2"/>
    <w:rsid w:val="00807B3D"/>
    <w:rsid w:val="00810402"/>
    <w:rsid w:val="00810520"/>
    <w:rsid w:val="00810910"/>
    <w:rsid w:val="00810E9D"/>
    <w:rsid w:val="00811209"/>
    <w:rsid w:val="0081200B"/>
    <w:rsid w:val="0081275E"/>
    <w:rsid w:val="00812D1E"/>
    <w:rsid w:val="00813000"/>
    <w:rsid w:val="008130F8"/>
    <w:rsid w:val="00813D70"/>
    <w:rsid w:val="00814295"/>
    <w:rsid w:val="00814A2E"/>
    <w:rsid w:val="00815007"/>
    <w:rsid w:val="008155C0"/>
    <w:rsid w:val="00815E6B"/>
    <w:rsid w:val="008161B6"/>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4C5"/>
    <w:rsid w:val="00833AA3"/>
    <w:rsid w:val="008341DD"/>
    <w:rsid w:val="00834263"/>
    <w:rsid w:val="00834E59"/>
    <w:rsid w:val="00835767"/>
    <w:rsid w:val="00835985"/>
    <w:rsid w:val="0083618C"/>
    <w:rsid w:val="008365C6"/>
    <w:rsid w:val="00836CE9"/>
    <w:rsid w:val="00836DBA"/>
    <w:rsid w:val="00836ED4"/>
    <w:rsid w:val="00837046"/>
    <w:rsid w:val="008372B9"/>
    <w:rsid w:val="00837906"/>
    <w:rsid w:val="00840892"/>
    <w:rsid w:val="008418F3"/>
    <w:rsid w:val="00841FC7"/>
    <w:rsid w:val="00842C41"/>
    <w:rsid w:val="00843968"/>
    <w:rsid w:val="00843A28"/>
    <w:rsid w:val="00843EE0"/>
    <w:rsid w:val="00844044"/>
    <w:rsid w:val="008448C5"/>
    <w:rsid w:val="00844C24"/>
    <w:rsid w:val="00845891"/>
    <w:rsid w:val="00845C15"/>
    <w:rsid w:val="0084603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BD3"/>
    <w:rsid w:val="00852E02"/>
    <w:rsid w:val="00852E7A"/>
    <w:rsid w:val="00853EC1"/>
    <w:rsid w:val="0085513C"/>
    <w:rsid w:val="00855335"/>
    <w:rsid w:val="008559CE"/>
    <w:rsid w:val="00855C73"/>
    <w:rsid w:val="008562AE"/>
    <w:rsid w:val="00856716"/>
    <w:rsid w:val="00856A4E"/>
    <w:rsid w:val="00856F51"/>
    <w:rsid w:val="00857034"/>
    <w:rsid w:val="00857624"/>
    <w:rsid w:val="008576B7"/>
    <w:rsid w:val="008576E6"/>
    <w:rsid w:val="00857788"/>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4A6"/>
    <w:rsid w:val="0086594A"/>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76C"/>
    <w:rsid w:val="00876AF5"/>
    <w:rsid w:val="00876CEE"/>
    <w:rsid w:val="0087708E"/>
    <w:rsid w:val="008771BB"/>
    <w:rsid w:val="008806FC"/>
    <w:rsid w:val="0088093D"/>
    <w:rsid w:val="00880D85"/>
    <w:rsid w:val="00880DC8"/>
    <w:rsid w:val="008823E5"/>
    <w:rsid w:val="0088394D"/>
    <w:rsid w:val="00883ED8"/>
    <w:rsid w:val="00883F74"/>
    <w:rsid w:val="00884796"/>
    <w:rsid w:val="008854C2"/>
    <w:rsid w:val="00885512"/>
    <w:rsid w:val="00886178"/>
    <w:rsid w:val="00886B68"/>
    <w:rsid w:val="00886F30"/>
    <w:rsid w:val="00887191"/>
    <w:rsid w:val="00887578"/>
    <w:rsid w:val="00887A9E"/>
    <w:rsid w:val="008901DF"/>
    <w:rsid w:val="00890502"/>
    <w:rsid w:val="0089088B"/>
    <w:rsid w:val="008915EE"/>
    <w:rsid w:val="00891E15"/>
    <w:rsid w:val="00892DF6"/>
    <w:rsid w:val="00892FAC"/>
    <w:rsid w:val="00893092"/>
    <w:rsid w:val="008931FC"/>
    <w:rsid w:val="00894D99"/>
    <w:rsid w:val="00894F9B"/>
    <w:rsid w:val="008959D8"/>
    <w:rsid w:val="00895BAF"/>
    <w:rsid w:val="00895E6B"/>
    <w:rsid w:val="0089630B"/>
    <w:rsid w:val="00896B13"/>
    <w:rsid w:val="008977C2"/>
    <w:rsid w:val="008A0A54"/>
    <w:rsid w:val="008A10FF"/>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116"/>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6A98"/>
    <w:rsid w:val="008B716F"/>
    <w:rsid w:val="008B71D0"/>
    <w:rsid w:val="008B76ED"/>
    <w:rsid w:val="008B7A5F"/>
    <w:rsid w:val="008B7E2F"/>
    <w:rsid w:val="008B7EAB"/>
    <w:rsid w:val="008C068B"/>
    <w:rsid w:val="008C0896"/>
    <w:rsid w:val="008C09FA"/>
    <w:rsid w:val="008C0A8D"/>
    <w:rsid w:val="008C0AC4"/>
    <w:rsid w:val="008C114C"/>
    <w:rsid w:val="008C1665"/>
    <w:rsid w:val="008C1779"/>
    <w:rsid w:val="008C17FB"/>
    <w:rsid w:val="008C1D6C"/>
    <w:rsid w:val="008C21B1"/>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4AD"/>
    <w:rsid w:val="008D190B"/>
    <w:rsid w:val="008D2070"/>
    <w:rsid w:val="008D29D0"/>
    <w:rsid w:val="008D2A9D"/>
    <w:rsid w:val="008D2C99"/>
    <w:rsid w:val="008D31C8"/>
    <w:rsid w:val="008D37D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83A"/>
    <w:rsid w:val="008E2B66"/>
    <w:rsid w:val="008E3400"/>
    <w:rsid w:val="008E37AD"/>
    <w:rsid w:val="008E461E"/>
    <w:rsid w:val="008E4BF1"/>
    <w:rsid w:val="008E4F9A"/>
    <w:rsid w:val="008E58A0"/>
    <w:rsid w:val="008E729F"/>
    <w:rsid w:val="008E7F9E"/>
    <w:rsid w:val="008F043A"/>
    <w:rsid w:val="008F048C"/>
    <w:rsid w:val="008F04EF"/>
    <w:rsid w:val="008F0A05"/>
    <w:rsid w:val="008F0DC5"/>
    <w:rsid w:val="008F1023"/>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6C0"/>
    <w:rsid w:val="009057A3"/>
    <w:rsid w:val="00905967"/>
    <w:rsid w:val="00907012"/>
    <w:rsid w:val="0090711F"/>
    <w:rsid w:val="009079D8"/>
    <w:rsid w:val="00907B5E"/>
    <w:rsid w:val="00907CA7"/>
    <w:rsid w:val="009100D4"/>
    <w:rsid w:val="009106EF"/>
    <w:rsid w:val="00910AE3"/>
    <w:rsid w:val="00911AC8"/>
    <w:rsid w:val="00912564"/>
    <w:rsid w:val="00912FF3"/>
    <w:rsid w:val="00913161"/>
    <w:rsid w:val="009133C5"/>
    <w:rsid w:val="009135A6"/>
    <w:rsid w:val="00914738"/>
    <w:rsid w:val="00914FC6"/>
    <w:rsid w:val="009150A6"/>
    <w:rsid w:val="00916373"/>
    <w:rsid w:val="0091641F"/>
    <w:rsid w:val="00916467"/>
    <w:rsid w:val="009177E8"/>
    <w:rsid w:val="00920109"/>
    <w:rsid w:val="009204AE"/>
    <w:rsid w:val="0092064A"/>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2B9"/>
    <w:rsid w:val="009333D8"/>
    <w:rsid w:val="009334D6"/>
    <w:rsid w:val="00933BEA"/>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51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1E1D"/>
    <w:rsid w:val="00972C50"/>
    <w:rsid w:val="00972E89"/>
    <w:rsid w:val="009734FC"/>
    <w:rsid w:val="009739D7"/>
    <w:rsid w:val="00974452"/>
    <w:rsid w:val="00974705"/>
    <w:rsid w:val="00974CA3"/>
    <w:rsid w:val="00974E2E"/>
    <w:rsid w:val="00975456"/>
    <w:rsid w:val="009756E8"/>
    <w:rsid w:val="00975F8A"/>
    <w:rsid w:val="009761A6"/>
    <w:rsid w:val="00977661"/>
    <w:rsid w:val="00977E8D"/>
    <w:rsid w:val="009804EC"/>
    <w:rsid w:val="00980573"/>
    <w:rsid w:val="0098092F"/>
    <w:rsid w:val="00980A20"/>
    <w:rsid w:val="00980F60"/>
    <w:rsid w:val="0098171E"/>
    <w:rsid w:val="0098195D"/>
    <w:rsid w:val="00981963"/>
    <w:rsid w:val="00982665"/>
    <w:rsid w:val="00982CC3"/>
    <w:rsid w:val="009830BC"/>
    <w:rsid w:val="0098336C"/>
    <w:rsid w:val="009833EA"/>
    <w:rsid w:val="009834E6"/>
    <w:rsid w:val="0098438E"/>
    <w:rsid w:val="00985018"/>
    <w:rsid w:val="00985668"/>
    <w:rsid w:val="00985760"/>
    <w:rsid w:val="00985E61"/>
    <w:rsid w:val="00985F1D"/>
    <w:rsid w:val="00986105"/>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2FA"/>
    <w:rsid w:val="009A0435"/>
    <w:rsid w:val="009A0772"/>
    <w:rsid w:val="009A0D5A"/>
    <w:rsid w:val="009A0E03"/>
    <w:rsid w:val="009A14F3"/>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B6C"/>
    <w:rsid w:val="009D1F41"/>
    <w:rsid w:val="009D23D7"/>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57A2"/>
    <w:rsid w:val="009E5AA8"/>
    <w:rsid w:val="009E5D93"/>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C80"/>
    <w:rsid w:val="00A23D18"/>
    <w:rsid w:val="00A23EE2"/>
    <w:rsid w:val="00A246B9"/>
    <w:rsid w:val="00A261DF"/>
    <w:rsid w:val="00A268E2"/>
    <w:rsid w:val="00A27490"/>
    <w:rsid w:val="00A27513"/>
    <w:rsid w:val="00A30ECC"/>
    <w:rsid w:val="00A3134B"/>
    <w:rsid w:val="00A317C0"/>
    <w:rsid w:val="00A31F6D"/>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847"/>
    <w:rsid w:val="00A42ED3"/>
    <w:rsid w:val="00A43094"/>
    <w:rsid w:val="00A434DC"/>
    <w:rsid w:val="00A44048"/>
    <w:rsid w:val="00A44589"/>
    <w:rsid w:val="00A447ED"/>
    <w:rsid w:val="00A45553"/>
    <w:rsid w:val="00A45BA7"/>
    <w:rsid w:val="00A45C0E"/>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2B79"/>
    <w:rsid w:val="00A52BD2"/>
    <w:rsid w:val="00A532F6"/>
    <w:rsid w:val="00A534D7"/>
    <w:rsid w:val="00A53522"/>
    <w:rsid w:val="00A536E7"/>
    <w:rsid w:val="00A53EE1"/>
    <w:rsid w:val="00A53EF6"/>
    <w:rsid w:val="00A546F8"/>
    <w:rsid w:val="00A55BD4"/>
    <w:rsid w:val="00A55BDE"/>
    <w:rsid w:val="00A561A4"/>
    <w:rsid w:val="00A562C9"/>
    <w:rsid w:val="00A567C3"/>
    <w:rsid w:val="00A569F8"/>
    <w:rsid w:val="00A56D63"/>
    <w:rsid w:val="00A573D5"/>
    <w:rsid w:val="00A57777"/>
    <w:rsid w:val="00A57804"/>
    <w:rsid w:val="00A57B92"/>
    <w:rsid w:val="00A57D2E"/>
    <w:rsid w:val="00A57EBD"/>
    <w:rsid w:val="00A607B6"/>
    <w:rsid w:val="00A60F20"/>
    <w:rsid w:val="00A629AF"/>
    <w:rsid w:val="00A62FDD"/>
    <w:rsid w:val="00A63141"/>
    <w:rsid w:val="00A638CF"/>
    <w:rsid w:val="00A639D7"/>
    <w:rsid w:val="00A64426"/>
    <w:rsid w:val="00A64BB9"/>
    <w:rsid w:val="00A6533B"/>
    <w:rsid w:val="00A65568"/>
    <w:rsid w:val="00A65C5A"/>
    <w:rsid w:val="00A65D48"/>
    <w:rsid w:val="00A65FD1"/>
    <w:rsid w:val="00A679E2"/>
    <w:rsid w:val="00A67B4E"/>
    <w:rsid w:val="00A70327"/>
    <w:rsid w:val="00A7098D"/>
    <w:rsid w:val="00A71268"/>
    <w:rsid w:val="00A71307"/>
    <w:rsid w:val="00A73937"/>
    <w:rsid w:val="00A74031"/>
    <w:rsid w:val="00A7493F"/>
    <w:rsid w:val="00A75382"/>
    <w:rsid w:val="00A75506"/>
    <w:rsid w:val="00A75B07"/>
    <w:rsid w:val="00A75D94"/>
    <w:rsid w:val="00A75EE9"/>
    <w:rsid w:val="00A76F0D"/>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94B"/>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5DB1"/>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5E9F"/>
    <w:rsid w:val="00AA6966"/>
    <w:rsid w:val="00AA6EFC"/>
    <w:rsid w:val="00AA766D"/>
    <w:rsid w:val="00AB014F"/>
    <w:rsid w:val="00AB0393"/>
    <w:rsid w:val="00AB13B5"/>
    <w:rsid w:val="00AB223D"/>
    <w:rsid w:val="00AB255F"/>
    <w:rsid w:val="00AB299D"/>
    <w:rsid w:val="00AB32FD"/>
    <w:rsid w:val="00AB35C5"/>
    <w:rsid w:val="00AB3BB5"/>
    <w:rsid w:val="00AB43BE"/>
    <w:rsid w:val="00AB44A1"/>
    <w:rsid w:val="00AB49E2"/>
    <w:rsid w:val="00AB56B9"/>
    <w:rsid w:val="00AB682D"/>
    <w:rsid w:val="00AB6A1D"/>
    <w:rsid w:val="00AB6B6E"/>
    <w:rsid w:val="00AB6EF7"/>
    <w:rsid w:val="00AB77CC"/>
    <w:rsid w:val="00AB7A66"/>
    <w:rsid w:val="00AB7E24"/>
    <w:rsid w:val="00AC0149"/>
    <w:rsid w:val="00AC0452"/>
    <w:rsid w:val="00AC07DD"/>
    <w:rsid w:val="00AC08DA"/>
    <w:rsid w:val="00AC0E59"/>
    <w:rsid w:val="00AC19BA"/>
    <w:rsid w:val="00AC1DC7"/>
    <w:rsid w:val="00AC2DC5"/>
    <w:rsid w:val="00AC2E9A"/>
    <w:rsid w:val="00AC35A1"/>
    <w:rsid w:val="00AC40AF"/>
    <w:rsid w:val="00AC4559"/>
    <w:rsid w:val="00AC4C2F"/>
    <w:rsid w:val="00AC4CA4"/>
    <w:rsid w:val="00AC569B"/>
    <w:rsid w:val="00AC5B19"/>
    <w:rsid w:val="00AC5BC7"/>
    <w:rsid w:val="00AC6133"/>
    <w:rsid w:val="00AC631B"/>
    <w:rsid w:val="00AC6993"/>
    <w:rsid w:val="00AC7778"/>
    <w:rsid w:val="00AD01A3"/>
    <w:rsid w:val="00AD03BB"/>
    <w:rsid w:val="00AD0592"/>
    <w:rsid w:val="00AD07BA"/>
    <w:rsid w:val="00AD0DD6"/>
    <w:rsid w:val="00AD0F24"/>
    <w:rsid w:val="00AD1059"/>
    <w:rsid w:val="00AD13BC"/>
    <w:rsid w:val="00AD13D3"/>
    <w:rsid w:val="00AD1BCA"/>
    <w:rsid w:val="00AD2090"/>
    <w:rsid w:val="00AD282C"/>
    <w:rsid w:val="00AD33BF"/>
    <w:rsid w:val="00AD4155"/>
    <w:rsid w:val="00AD5378"/>
    <w:rsid w:val="00AD5498"/>
    <w:rsid w:val="00AD57D5"/>
    <w:rsid w:val="00AD65DE"/>
    <w:rsid w:val="00AD66FB"/>
    <w:rsid w:val="00AD6ABC"/>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3E9"/>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3737"/>
    <w:rsid w:val="00B0416B"/>
    <w:rsid w:val="00B04540"/>
    <w:rsid w:val="00B046FE"/>
    <w:rsid w:val="00B047B0"/>
    <w:rsid w:val="00B04E36"/>
    <w:rsid w:val="00B05005"/>
    <w:rsid w:val="00B06F29"/>
    <w:rsid w:val="00B078D3"/>
    <w:rsid w:val="00B07F12"/>
    <w:rsid w:val="00B07FB4"/>
    <w:rsid w:val="00B10150"/>
    <w:rsid w:val="00B101A8"/>
    <w:rsid w:val="00B102CA"/>
    <w:rsid w:val="00B1039B"/>
    <w:rsid w:val="00B108F6"/>
    <w:rsid w:val="00B11627"/>
    <w:rsid w:val="00B11965"/>
    <w:rsid w:val="00B12332"/>
    <w:rsid w:val="00B12484"/>
    <w:rsid w:val="00B127A7"/>
    <w:rsid w:val="00B12827"/>
    <w:rsid w:val="00B128AF"/>
    <w:rsid w:val="00B12D0F"/>
    <w:rsid w:val="00B13A0B"/>
    <w:rsid w:val="00B140EF"/>
    <w:rsid w:val="00B144F2"/>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297F"/>
    <w:rsid w:val="00B238F2"/>
    <w:rsid w:val="00B23A44"/>
    <w:rsid w:val="00B23DDB"/>
    <w:rsid w:val="00B23DF0"/>
    <w:rsid w:val="00B23E80"/>
    <w:rsid w:val="00B2437A"/>
    <w:rsid w:val="00B243F0"/>
    <w:rsid w:val="00B251FA"/>
    <w:rsid w:val="00B25615"/>
    <w:rsid w:val="00B25646"/>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373E9"/>
    <w:rsid w:val="00B40014"/>
    <w:rsid w:val="00B40A3A"/>
    <w:rsid w:val="00B40A59"/>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287A"/>
    <w:rsid w:val="00B5391D"/>
    <w:rsid w:val="00B53B9A"/>
    <w:rsid w:val="00B54991"/>
    <w:rsid w:val="00B54A7E"/>
    <w:rsid w:val="00B54AE5"/>
    <w:rsid w:val="00B55157"/>
    <w:rsid w:val="00B555DB"/>
    <w:rsid w:val="00B5572F"/>
    <w:rsid w:val="00B55C3F"/>
    <w:rsid w:val="00B55FC7"/>
    <w:rsid w:val="00B56BD7"/>
    <w:rsid w:val="00B573D8"/>
    <w:rsid w:val="00B5763C"/>
    <w:rsid w:val="00B57785"/>
    <w:rsid w:val="00B57C1E"/>
    <w:rsid w:val="00B57C55"/>
    <w:rsid w:val="00B57DC6"/>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780"/>
    <w:rsid w:val="00B67838"/>
    <w:rsid w:val="00B7129D"/>
    <w:rsid w:val="00B71E5E"/>
    <w:rsid w:val="00B73F82"/>
    <w:rsid w:val="00B7437F"/>
    <w:rsid w:val="00B7445B"/>
    <w:rsid w:val="00B74F4A"/>
    <w:rsid w:val="00B7565F"/>
    <w:rsid w:val="00B75CD8"/>
    <w:rsid w:val="00B75EA2"/>
    <w:rsid w:val="00B76009"/>
    <w:rsid w:val="00B76417"/>
    <w:rsid w:val="00B7649F"/>
    <w:rsid w:val="00B765DB"/>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204"/>
    <w:rsid w:val="00B92624"/>
    <w:rsid w:val="00B938C7"/>
    <w:rsid w:val="00B939B7"/>
    <w:rsid w:val="00B9409E"/>
    <w:rsid w:val="00B94BE4"/>
    <w:rsid w:val="00B94D27"/>
    <w:rsid w:val="00B95076"/>
    <w:rsid w:val="00B95F27"/>
    <w:rsid w:val="00B9653E"/>
    <w:rsid w:val="00B96886"/>
    <w:rsid w:val="00B97B46"/>
    <w:rsid w:val="00B97F73"/>
    <w:rsid w:val="00BA0C1F"/>
    <w:rsid w:val="00BA0D24"/>
    <w:rsid w:val="00BA13DF"/>
    <w:rsid w:val="00BA1ABA"/>
    <w:rsid w:val="00BA1DAB"/>
    <w:rsid w:val="00BA22D6"/>
    <w:rsid w:val="00BA23BE"/>
    <w:rsid w:val="00BA2BC5"/>
    <w:rsid w:val="00BA3F8B"/>
    <w:rsid w:val="00BA411D"/>
    <w:rsid w:val="00BA47C7"/>
    <w:rsid w:val="00BA4D0A"/>
    <w:rsid w:val="00BA4EA6"/>
    <w:rsid w:val="00BA53A0"/>
    <w:rsid w:val="00BA5559"/>
    <w:rsid w:val="00BA6479"/>
    <w:rsid w:val="00BA661E"/>
    <w:rsid w:val="00BA68FF"/>
    <w:rsid w:val="00BA6A77"/>
    <w:rsid w:val="00BA712F"/>
    <w:rsid w:val="00BA747A"/>
    <w:rsid w:val="00BA7877"/>
    <w:rsid w:val="00BB0937"/>
    <w:rsid w:val="00BB0A39"/>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6EC7"/>
    <w:rsid w:val="00BB7C0D"/>
    <w:rsid w:val="00BB7FAB"/>
    <w:rsid w:val="00BC11DC"/>
    <w:rsid w:val="00BC1436"/>
    <w:rsid w:val="00BC1470"/>
    <w:rsid w:val="00BC2489"/>
    <w:rsid w:val="00BC2508"/>
    <w:rsid w:val="00BC2D69"/>
    <w:rsid w:val="00BC4ED5"/>
    <w:rsid w:val="00BC518D"/>
    <w:rsid w:val="00BC5D9C"/>
    <w:rsid w:val="00BC64A2"/>
    <w:rsid w:val="00BC67DA"/>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5B67"/>
    <w:rsid w:val="00BD5C51"/>
    <w:rsid w:val="00BD5E22"/>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65D"/>
    <w:rsid w:val="00BF4AC6"/>
    <w:rsid w:val="00BF50B5"/>
    <w:rsid w:val="00BF51CB"/>
    <w:rsid w:val="00BF5249"/>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50D"/>
    <w:rsid w:val="00C05843"/>
    <w:rsid w:val="00C05C59"/>
    <w:rsid w:val="00C05E62"/>
    <w:rsid w:val="00C05E8B"/>
    <w:rsid w:val="00C06C60"/>
    <w:rsid w:val="00C074FE"/>
    <w:rsid w:val="00C1062B"/>
    <w:rsid w:val="00C10668"/>
    <w:rsid w:val="00C107D7"/>
    <w:rsid w:val="00C10A54"/>
    <w:rsid w:val="00C10EA6"/>
    <w:rsid w:val="00C10EB7"/>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4EF"/>
    <w:rsid w:val="00C21798"/>
    <w:rsid w:val="00C21AFD"/>
    <w:rsid w:val="00C224A5"/>
    <w:rsid w:val="00C2280C"/>
    <w:rsid w:val="00C22857"/>
    <w:rsid w:val="00C22BC9"/>
    <w:rsid w:val="00C230A1"/>
    <w:rsid w:val="00C23613"/>
    <w:rsid w:val="00C236BF"/>
    <w:rsid w:val="00C23B5C"/>
    <w:rsid w:val="00C23C0E"/>
    <w:rsid w:val="00C240E2"/>
    <w:rsid w:val="00C2428E"/>
    <w:rsid w:val="00C24B03"/>
    <w:rsid w:val="00C252F3"/>
    <w:rsid w:val="00C25559"/>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575"/>
    <w:rsid w:val="00C3356D"/>
    <w:rsid w:val="00C33B00"/>
    <w:rsid w:val="00C33BB5"/>
    <w:rsid w:val="00C33E40"/>
    <w:rsid w:val="00C346B2"/>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26E"/>
    <w:rsid w:val="00C42703"/>
    <w:rsid w:val="00C4296D"/>
    <w:rsid w:val="00C42992"/>
    <w:rsid w:val="00C42B89"/>
    <w:rsid w:val="00C42F9F"/>
    <w:rsid w:val="00C4339E"/>
    <w:rsid w:val="00C43717"/>
    <w:rsid w:val="00C4373B"/>
    <w:rsid w:val="00C43A72"/>
    <w:rsid w:val="00C44178"/>
    <w:rsid w:val="00C44817"/>
    <w:rsid w:val="00C45524"/>
    <w:rsid w:val="00C461A4"/>
    <w:rsid w:val="00C4622B"/>
    <w:rsid w:val="00C46462"/>
    <w:rsid w:val="00C46F4C"/>
    <w:rsid w:val="00C47BAD"/>
    <w:rsid w:val="00C47CCE"/>
    <w:rsid w:val="00C47F12"/>
    <w:rsid w:val="00C50150"/>
    <w:rsid w:val="00C502FB"/>
    <w:rsid w:val="00C507B7"/>
    <w:rsid w:val="00C50827"/>
    <w:rsid w:val="00C50B9A"/>
    <w:rsid w:val="00C50E51"/>
    <w:rsid w:val="00C50F49"/>
    <w:rsid w:val="00C51C89"/>
    <w:rsid w:val="00C5203B"/>
    <w:rsid w:val="00C5229A"/>
    <w:rsid w:val="00C52E7C"/>
    <w:rsid w:val="00C53B53"/>
    <w:rsid w:val="00C54E05"/>
    <w:rsid w:val="00C55BAE"/>
    <w:rsid w:val="00C56522"/>
    <w:rsid w:val="00C57799"/>
    <w:rsid w:val="00C579B3"/>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38F"/>
    <w:rsid w:val="00C804E7"/>
    <w:rsid w:val="00C804ED"/>
    <w:rsid w:val="00C81163"/>
    <w:rsid w:val="00C811F6"/>
    <w:rsid w:val="00C81803"/>
    <w:rsid w:val="00C81FF0"/>
    <w:rsid w:val="00C8205F"/>
    <w:rsid w:val="00C83464"/>
    <w:rsid w:val="00C834FC"/>
    <w:rsid w:val="00C8381C"/>
    <w:rsid w:val="00C8384E"/>
    <w:rsid w:val="00C83BF3"/>
    <w:rsid w:val="00C83D2C"/>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1FC"/>
    <w:rsid w:val="00CA038D"/>
    <w:rsid w:val="00CA0575"/>
    <w:rsid w:val="00CA1F69"/>
    <w:rsid w:val="00CA2196"/>
    <w:rsid w:val="00CA24F9"/>
    <w:rsid w:val="00CA26E6"/>
    <w:rsid w:val="00CA2801"/>
    <w:rsid w:val="00CA2F7E"/>
    <w:rsid w:val="00CA388E"/>
    <w:rsid w:val="00CA3B3B"/>
    <w:rsid w:val="00CA3FB8"/>
    <w:rsid w:val="00CA4790"/>
    <w:rsid w:val="00CA4943"/>
    <w:rsid w:val="00CA4985"/>
    <w:rsid w:val="00CA5452"/>
    <w:rsid w:val="00CA5AFA"/>
    <w:rsid w:val="00CA5C69"/>
    <w:rsid w:val="00CA64C2"/>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54F"/>
    <w:rsid w:val="00CC394B"/>
    <w:rsid w:val="00CC3A54"/>
    <w:rsid w:val="00CC3ABB"/>
    <w:rsid w:val="00CC422A"/>
    <w:rsid w:val="00CC4743"/>
    <w:rsid w:val="00CC56B6"/>
    <w:rsid w:val="00CC6345"/>
    <w:rsid w:val="00CC6362"/>
    <w:rsid w:val="00CC6F5A"/>
    <w:rsid w:val="00CC707C"/>
    <w:rsid w:val="00CD00EC"/>
    <w:rsid w:val="00CD0471"/>
    <w:rsid w:val="00CD096E"/>
    <w:rsid w:val="00CD0AB5"/>
    <w:rsid w:val="00CD100C"/>
    <w:rsid w:val="00CD106B"/>
    <w:rsid w:val="00CD1C4D"/>
    <w:rsid w:val="00CD1E9F"/>
    <w:rsid w:val="00CD2090"/>
    <w:rsid w:val="00CD27BC"/>
    <w:rsid w:val="00CD2A63"/>
    <w:rsid w:val="00CD2BD4"/>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256"/>
    <w:rsid w:val="00CE26C2"/>
    <w:rsid w:val="00CE2843"/>
    <w:rsid w:val="00CE2FF0"/>
    <w:rsid w:val="00CE3AB6"/>
    <w:rsid w:val="00CE3D15"/>
    <w:rsid w:val="00CE528A"/>
    <w:rsid w:val="00CE54D5"/>
    <w:rsid w:val="00CE5538"/>
    <w:rsid w:val="00CE585A"/>
    <w:rsid w:val="00CE6B7D"/>
    <w:rsid w:val="00CE71A8"/>
    <w:rsid w:val="00CE7F14"/>
    <w:rsid w:val="00CF01FE"/>
    <w:rsid w:val="00CF0864"/>
    <w:rsid w:val="00CF1578"/>
    <w:rsid w:val="00CF184E"/>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2F3"/>
    <w:rsid w:val="00D10C5B"/>
    <w:rsid w:val="00D10CE1"/>
    <w:rsid w:val="00D11071"/>
    <w:rsid w:val="00D11C16"/>
    <w:rsid w:val="00D1221C"/>
    <w:rsid w:val="00D125EC"/>
    <w:rsid w:val="00D13062"/>
    <w:rsid w:val="00D1330B"/>
    <w:rsid w:val="00D13502"/>
    <w:rsid w:val="00D13E58"/>
    <w:rsid w:val="00D1405F"/>
    <w:rsid w:val="00D14363"/>
    <w:rsid w:val="00D14889"/>
    <w:rsid w:val="00D14FEA"/>
    <w:rsid w:val="00D15475"/>
    <w:rsid w:val="00D16031"/>
    <w:rsid w:val="00D17393"/>
    <w:rsid w:val="00D17531"/>
    <w:rsid w:val="00D17DB2"/>
    <w:rsid w:val="00D2102A"/>
    <w:rsid w:val="00D223F7"/>
    <w:rsid w:val="00D22AB0"/>
    <w:rsid w:val="00D22C0B"/>
    <w:rsid w:val="00D2389A"/>
    <w:rsid w:val="00D242F2"/>
    <w:rsid w:val="00D2438B"/>
    <w:rsid w:val="00D24752"/>
    <w:rsid w:val="00D24938"/>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E0B"/>
    <w:rsid w:val="00D34F20"/>
    <w:rsid w:val="00D357C5"/>
    <w:rsid w:val="00D360D0"/>
    <w:rsid w:val="00D36666"/>
    <w:rsid w:val="00D37ABE"/>
    <w:rsid w:val="00D37FCE"/>
    <w:rsid w:val="00D4002C"/>
    <w:rsid w:val="00D406FF"/>
    <w:rsid w:val="00D40732"/>
    <w:rsid w:val="00D40FE8"/>
    <w:rsid w:val="00D410DD"/>
    <w:rsid w:val="00D4131D"/>
    <w:rsid w:val="00D42DF7"/>
    <w:rsid w:val="00D42F42"/>
    <w:rsid w:val="00D43057"/>
    <w:rsid w:val="00D4314D"/>
    <w:rsid w:val="00D43589"/>
    <w:rsid w:val="00D435E1"/>
    <w:rsid w:val="00D43D41"/>
    <w:rsid w:val="00D43F48"/>
    <w:rsid w:val="00D45055"/>
    <w:rsid w:val="00D4580E"/>
    <w:rsid w:val="00D45A3C"/>
    <w:rsid w:val="00D45B76"/>
    <w:rsid w:val="00D45B83"/>
    <w:rsid w:val="00D4616B"/>
    <w:rsid w:val="00D463F1"/>
    <w:rsid w:val="00D47ED1"/>
    <w:rsid w:val="00D50A2A"/>
    <w:rsid w:val="00D5134C"/>
    <w:rsid w:val="00D5159A"/>
    <w:rsid w:val="00D5162A"/>
    <w:rsid w:val="00D51F95"/>
    <w:rsid w:val="00D5245B"/>
    <w:rsid w:val="00D524D9"/>
    <w:rsid w:val="00D52660"/>
    <w:rsid w:val="00D5365C"/>
    <w:rsid w:val="00D53A43"/>
    <w:rsid w:val="00D53BC3"/>
    <w:rsid w:val="00D53DFD"/>
    <w:rsid w:val="00D54038"/>
    <w:rsid w:val="00D5472E"/>
    <w:rsid w:val="00D54EA1"/>
    <w:rsid w:val="00D550A0"/>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186"/>
    <w:rsid w:val="00D738A0"/>
    <w:rsid w:val="00D73915"/>
    <w:rsid w:val="00D73936"/>
    <w:rsid w:val="00D74306"/>
    <w:rsid w:val="00D74446"/>
    <w:rsid w:val="00D747D0"/>
    <w:rsid w:val="00D75259"/>
    <w:rsid w:val="00D75896"/>
    <w:rsid w:val="00D75F27"/>
    <w:rsid w:val="00D760F9"/>
    <w:rsid w:val="00D763C6"/>
    <w:rsid w:val="00D7658F"/>
    <w:rsid w:val="00D766D1"/>
    <w:rsid w:val="00D769B9"/>
    <w:rsid w:val="00D77291"/>
    <w:rsid w:val="00D7733D"/>
    <w:rsid w:val="00D773BE"/>
    <w:rsid w:val="00D779D7"/>
    <w:rsid w:val="00D77C43"/>
    <w:rsid w:val="00D77C67"/>
    <w:rsid w:val="00D77ED3"/>
    <w:rsid w:val="00D8001A"/>
    <w:rsid w:val="00D8201C"/>
    <w:rsid w:val="00D82106"/>
    <w:rsid w:val="00D829FC"/>
    <w:rsid w:val="00D82C0F"/>
    <w:rsid w:val="00D8314D"/>
    <w:rsid w:val="00D832AB"/>
    <w:rsid w:val="00D834DD"/>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60AA"/>
    <w:rsid w:val="00D9719B"/>
    <w:rsid w:val="00D974F8"/>
    <w:rsid w:val="00DA0054"/>
    <w:rsid w:val="00DA04AC"/>
    <w:rsid w:val="00DA0C97"/>
    <w:rsid w:val="00DA1273"/>
    <w:rsid w:val="00DA13F8"/>
    <w:rsid w:val="00DA181C"/>
    <w:rsid w:val="00DA1A1C"/>
    <w:rsid w:val="00DA1A23"/>
    <w:rsid w:val="00DA1B29"/>
    <w:rsid w:val="00DA23B5"/>
    <w:rsid w:val="00DA244C"/>
    <w:rsid w:val="00DA27A3"/>
    <w:rsid w:val="00DA2F9E"/>
    <w:rsid w:val="00DA33C7"/>
    <w:rsid w:val="00DA3A28"/>
    <w:rsid w:val="00DA407C"/>
    <w:rsid w:val="00DA40EC"/>
    <w:rsid w:val="00DA4126"/>
    <w:rsid w:val="00DA4391"/>
    <w:rsid w:val="00DA47A6"/>
    <w:rsid w:val="00DA480F"/>
    <w:rsid w:val="00DA4B7F"/>
    <w:rsid w:val="00DA4B86"/>
    <w:rsid w:val="00DA4CB5"/>
    <w:rsid w:val="00DA5C63"/>
    <w:rsid w:val="00DA6039"/>
    <w:rsid w:val="00DA6209"/>
    <w:rsid w:val="00DA67D8"/>
    <w:rsid w:val="00DA6C24"/>
    <w:rsid w:val="00DA749B"/>
    <w:rsid w:val="00DA7AC8"/>
    <w:rsid w:val="00DA7D06"/>
    <w:rsid w:val="00DB031F"/>
    <w:rsid w:val="00DB0552"/>
    <w:rsid w:val="00DB0E0B"/>
    <w:rsid w:val="00DB156E"/>
    <w:rsid w:val="00DB1C0C"/>
    <w:rsid w:val="00DB1E75"/>
    <w:rsid w:val="00DB1F43"/>
    <w:rsid w:val="00DB3155"/>
    <w:rsid w:val="00DB3593"/>
    <w:rsid w:val="00DB36EE"/>
    <w:rsid w:val="00DB3D4D"/>
    <w:rsid w:val="00DB4293"/>
    <w:rsid w:val="00DB42F8"/>
    <w:rsid w:val="00DB47CF"/>
    <w:rsid w:val="00DB495E"/>
    <w:rsid w:val="00DB4A8B"/>
    <w:rsid w:val="00DB4C79"/>
    <w:rsid w:val="00DB55AD"/>
    <w:rsid w:val="00DB6A7E"/>
    <w:rsid w:val="00DB6BFC"/>
    <w:rsid w:val="00DB6F1D"/>
    <w:rsid w:val="00DB783C"/>
    <w:rsid w:val="00DB7C2D"/>
    <w:rsid w:val="00DB7D65"/>
    <w:rsid w:val="00DC09CA"/>
    <w:rsid w:val="00DC0A3A"/>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CC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4924"/>
    <w:rsid w:val="00DE55A9"/>
    <w:rsid w:val="00DE6962"/>
    <w:rsid w:val="00DE6BC1"/>
    <w:rsid w:val="00DE7267"/>
    <w:rsid w:val="00DE7A21"/>
    <w:rsid w:val="00DE7B5E"/>
    <w:rsid w:val="00DF0267"/>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0FFD"/>
    <w:rsid w:val="00E01A80"/>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7778"/>
    <w:rsid w:val="00E07903"/>
    <w:rsid w:val="00E07A38"/>
    <w:rsid w:val="00E07B4D"/>
    <w:rsid w:val="00E12461"/>
    <w:rsid w:val="00E12EA1"/>
    <w:rsid w:val="00E1364A"/>
    <w:rsid w:val="00E1417A"/>
    <w:rsid w:val="00E14B97"/>
    <w:rsid w:val="00E15383"/>
    <w:rsid w:val="00E156B7"/>
    <w:rsid w:val="00E179D7"/>
    <w:rsid w:val="00E203CC"/>
    <w:rsid w:val="00E215D4"/>
    <w:rsid w:val="00E21B94"/>
    <w:rsid w:val="00E21BAD"/>
    <w:rsid w:val="00E2284B"/>
    <w:rsid w:val="00E22889"/>
    <w:rsid w:val="00E22B3F"/>
    <w:rsid w:val="00E23001"/>
    <w:rsid w:val="00E2310B"/>
    <w:rsid w:val="00E231D1"/>
    <w:rsid w:val="00E236E6"/>
    <w:rsid w:val="00E245D6"/>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402C9"/>
    <w:rsid w:val="00E40A4D"/>
    <w:rsid w:val="00E412C5"/>
    <w:rsid w:val="00E41A6D"/>
    <w:rsid w:val="00E41D0C"/>
    <w:rsid w:val="00E4210B"/>
    <w:rsid w:val="00E422A9"/>
    <w:rsid w:val="00E4241F"/>
    <w:rsid w:val="00E425CA"/>
    <w:rsid w:val="00E42BA4"/>
    <w:rsid w:val="00E43284"/>
    <w:rsid w:val="00E43438"/>
    <w:rsid w:val="00E43482"/>
    <w:rsid w:val="00E43918"/>
    <w:rsid w:val="00E44455"/>
    <w:rsid w:val="00E44EC1"/>
    <w:rsid w:val="00E450C5"/>
    <w:rsid w:val="00E45742"/>
    <w:rsid w:val="00E45DF4"/>
    <w:rsid w:val="00E4614D"/>
    <w:rsid w:val="00E46218"/>
    <w:rsid w:val="00E46231"/>
    <w:rsid w:val="00E4655B"/>
    <w:rsid w:val="00E465CC"/>
    <w:rsid w:val="00E46F9B"/>
    <w:rsid w:val="00E477B7"/>
    <w:rsid w:val="00E50019"/>
    <w:rsid w:val="00E50180"/>
    <w:rsid w:val="00E501DF"/>
    <w:rsid w:val="00E5134B"/>
    <w:rsid w:val="00E5183C"/>
    <w:rsid w:val="00E52E72"/>
    <w:rsid w:val="00E531D0"/>
    <w:rsid w:val="00E53427"/>
    <w:rsid w:val="00E54381"/>
    <w:rsid w:val="00E5470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C28"/>
    <w:rsid w:val="00E70FE7"/>
    <w:rsid w:val="00E7104C"/>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86B64"/>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953"/>
    <w:rsid w:val="00EA0B73"/>
    <w:rsid w:val="00EA0F43"/>
    <w:rsid w:val="00EA1516"/>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BB8"/>
    <w:rsid w:val="00EB0D40"/>
    <w:rsid w:val="00EB1140"/>
    <w:rsid w:val="00EB12B7"/>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A17"/>
    <w:rsid w:val="00EC0CAD"/>
    <w:rsid w:val="00EC1192"/>
    <w:rsid w:val="00EC12CC"/>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3F95"/>
    <w:rsid w:val="00ED441A"/>
    <w:rsid w:val="00ED478D"/>
    <w:rsid w:val="00ED51E6"/>
    <w:rsid w:val="00ED57E1"/>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B34"/>
    <w:rsid w:val="00EE3C24"/>
    <w:rsid w:val="00EE3DEA"/>
    <w:rsid w:val="00EE4481"/>
    <w:rsid w:val="00EE4506"/>
    <w:rsid w:val="00EE4755"/>
    <w:rsid w:val="00EE5524"/>
    <w:rsid w:val="00EE5E48"/>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4AE"/>
    <w:rsid w:val="00EF3730"/>
    <w:rsid w:val="00EF3801"/>
    <w:rsid w:val="00EF38DF"/>
    <w:rsid w:val="00EF4533"/>
    <w:rsid w:val="00EF5470"/>
    <w:rsid w:val="00EF568E"/>
    <w:rsid w:val="00EF57B9"/>
    <w:rsid w:val="00EF6413"/>
    <w:rsid w:val="00EF6B75"/>
    <w:rsid w:val="00EF6BE7"/>
    <w:rsid w:val="00EF6D56"/>
    <w:rsid w:val="00EF70DF"/>
    <w:rsid w:val="00EF7D3E"/>
    <w:rsid w:val="00EF7DA8"/>
    <w:rsid w:val="00F00035"/>
    <w:rsid w:val="00F00190"/>
    <w:rsid w:val="00F003F2"/>
    <w:rsid w:val="00F0066A"/>
    <w:rsid w:val="00F0142E"/>
    <w:rsid w:val="00F017EA"/>
    <w:rsid w:val="00F02559"/>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5C62"/>
    <w:rsid w:val="00F16223"/>
    <w:rsid w:val="00F16995"/>
    <w:rsid w:val="00F16DFE"/>
    <w:rsid w:val="00F1780D"/>
    <w:rsid w:val="00F204B6"/>
    <w:rsid w:val="00F20D9A"/>
    <w:rsid w:val="00F212F9"/>
    <w:rsid w:val="00F2192F"/>
    <w:rsid w:val="00F2195D"/>
    <w:rsid w:val="00F21BC6"/>
    <w:rsid w:val="00F21ECC"/>
    <w:rsid w:val="00F222A3"/>
    <w:rsid w:val="00F222D0"/>
    <w:rsid w:val="00F229FA"/>
    <w:rsid w:val="00F22F42"/>
    <w:rsid w:val="00F23A54"/>
    <w:rsid w:val="00F23E51"/>
    <w:rsid w:val="00F2504A"/>
    <w:rsid w:val="00F26B50"/>
    <w:rsid w:val="00F26F8D"/>
    <w:rsid w:val="00F27292"/>
    <w:rsid w:val="00F2736E"/>
    <w:rsid w:val="00F27719"/>
    <w:rsid w:val="00F278AC"/>
    <w:rsid w:val="00F27B1B"/>
    <w:rsid w:val="00F305F7"/>
    <w:rsid w:val="00F308A7"/>
    <w:rsid w:val="00F30D47"/>
    <w:rsid w:val="00F30E17"/>
    <w:rsid w:val="00F30F09"/>
    <w:rsid w:val="00F316C0"/>
    <w:rsid w:val="00F31B10"/>
    <w:rsid w:val="00F31DDB"/>
    <w:rsid w:val="00F32BFC"/>
    <w:rsid w:val="00F3374E"/>
    <w:rsid w:val="00F33C7D"/>
    <w:rsid w:val="00F34106"/>
    <w:rsid w:val="00F3490C"/>
    <w:rsid w:val="00F34CB8"/>
    <w:rsid w:val="00F35F39"/>
    <w:rsid w:val="00F36405"/>
    <w:rsid w:val="00F36568"/>
    <w:rsid w:val="00F36C98"/>
    <w:rsid w:val="00F36EAC"/>
    <w:rsid w:val="00F3751D"/>
    <w:rsid w:val="00F3768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265"/>
    <w:rsid w:val="00F6577F"/>
    <w:rsid w:val="00F65B0C"/>
    <w:rsid w:val="00F663CC"/>
    <w:rsid w:val="00F66569"/>
    <w:rsid w:val="00F666A2"/>
    <w:rsid w:val="00F66C90"/>
    <w:rsid w:val="00F66E28"/>
    <w:rsid w:val="00F66FB9"/>
    <w:rsid w:val="00F67CB2"/>
    <w:rsid w:val="00F7036D"/>
    <w:rsid w:val="00F706F0"/>
    <w:rsid w:val="00F7081C"/>
    <w:rsid w:val="00F70862"/>
    <w:rsid w:val="00F71B00"/>
    <w:rsid w:val="00F71DD9"/>
    <w:rsid w:val="00F7204B"/>
    <w:rsid w:val="00F721F7"/>
    <w:rsid w:val="00F73DE7"/>
    <w:rsid w:val="00F7403C"/>
    <w:rsid w:val="00F74366"/>
    <w:rsid w:val="00F74B2B"/>
    <w:rsid w:val="00F75544"/>
    <w:rsid w:val="00F7608E"/>
    <w:rsid w:val="00F77508"/>
    <w:rsid w:val="00F77DDA"/>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591"/>
    <w:rsid w:val="00FA1B8C"/>
    <w:rsid w:val="00FA2BD7"/>
    <w:rsid w:val="00FA3336"/>
    <w:rsid w:val="00FA33C2"/>
    <w:rsid w:val="00FA342B"/>
    <w:rsid w:val="00FA3787"/>
    <w:rsid w:val="00FA3D5A"/>
    <w:rsid w:val="00FA4116"/>
    <w:rsid w:val="00FA42C2"/>
    <w:rsid w:val="00FA4E23"/>
    <w:rsid w:val="00FA5436"/>
    <w:rsid w:val="00FA55FD"/>
    <w:rsid w:val="00FA5656"/>
    <w:rsid w:val="00FA591A"/>
    <w:rsid w:val="00FA6383"/>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5BF6"/>
    <w:rsid w:val="00FC5C7B"/>
    <w:rsid w:val="00FC6479"/>
    <w:rsid w:val="00FC67B0"/>
    <w:rsid w:val="00FC6C7D"/>
    <w:rsid w:val="00FC6D08"/>
    <w:rsid w:val="00FC6DC4"/>
    <w:rsid w:val="00FC7014"/>
    <w:rsid w:val="00FD00A5"/>
    <w:rsid w:val="00FD129B"/>
    <w:rsid w:val="00FD1578"/>
    <w:rsid w:val="00FD19A2"/>
    <w:rsid w:val="00FD1E71"/>
    <w:rsid w:val="00FD20BD"/>
    <w:rsid w:val="00FD21A2"/>
    <w:rsid w:val="00FD2A52"/>
    <w:rsid w:val="00FD337D"/>
    <w:rsid w:val="00FD397A"/>
    <w:rsid w:val="00FD47B0"/>
    <w:rsid w:val="00FD4A1B"/>
    <w:rsid w:val="00FD4AEA"/>
    <w:rsid w:val="00FD4E02"/>
    <w:rsid w:val="00FD5883"/>
    <w:rsid w:val="00FD5DA2"/>
    <w:rsid w:val="00FD6354"/>
    <w:rsid w:val="00FD744E"/>
    <w:rsid w:val="00FD7625"/>
    <w:rsid w:val="00FD7690"/>
    <w:rsid w:val="00FE0822"/>
    <w:rsid w:val="00FE0E88"/>
    <w:rsid w:val="00FE198B"/>
    <w:rsid w:val="00FE267E"/>
    <w:rsid w:val="00FE2B58"/>
    <w:rsid w:val="00FE2DDA"/>
    <w:rsid w:val="00FE2FED"/>
    <w:rsid w:val="00FE34FA"/>
    <w:rsid w:val="00FE3671"/>
    <w:rsid w:val="00FE386A"/>
    <w:rsid w:val="00FE3AD0"/>
    <w:rsid w:val="00FE3DBB"/>
    <w:rsid w:val="00FE3FF1"/>
    <w:rsid w:val="00FE43A8"/>
    <w:rsid w:val="00FE58C8"/>
    <w:rsid w:val="00FE5B60"/>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2FCC"/>
    <w:rsid w:val="00FF367C"/>
    <w:rsid w:val="00FF36C7"/>
    <w:rsid w:val="00FF3E14"/>
    <w:rsid w:val="00FF489C"/>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ike.oder@linde-mh.de"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yperlink" Target="https://www.linde-mh.com/en/About-us/Press/" TargetMode="External"/><Relationship Id="rId2" Type="http://schemas.openxmlformats.org/officeDocument/2006/relationships/customXml" Target="../customXml/item2.xml"/><Relationship Id="rId16" Type="http://schemas.openxmlformats.org/officeDocument/2006/relationships/image" Target="media/image2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2.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3.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000D3-5846-4E17-A3CD-8BA04A0917A7}">
  <ds:schemaRefs>
    <ds:schemaRef ds:uri="http://schemas.openxmlformats.org/officeDocument/2006/bibliography"/>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786</Words>
  <Characters>4955</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8</cp:revision>
  <cp:lastPrinted>2023-01-20T07:44:00Z</cp:lastPrinted>
  <dcterms:created xsi:type="dcterms:W3CDTF">2026-04-27T14:27:00Z</dcterms:created>
  <dcterms:modified xsi:type="dcterms:W3CDTF">2026-04-28T12:00:00Z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