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CDBFA" w14:textId="7CA05404" w:rsidR="000C1121" w:rsidRPr="001D2E7E" w:rsidRDefault="000C1121" w:rsidP="003B2FF1">
      <w:pPr>
        <w:pStyle w:val="Zusammenfassung"/>
        <w:spacing w:after="240" w:line="360" w:lineRule="auto"/>
        <w:ind w:right="702"/>
        <w:rPr>
          <w:rFonts w:ascii="Arial" w:hAnsi="Arial" w:cs="Arial"/>
          <w:sz w:val="20"/>
          <w:szCs w:val="20"/>
          <w:lang w:val="en-US"/>
        </w:rPr>
      </w:pPr>
      <w:r w:rsidRPr="001D2E7E">
        <w:rPr>
          <w:rFonts w:ascii="Arial" w:hAnsi="Arial" w:cs="Arial"/>
          <w:noProof/>
          <w:lang w:val="en-US"/>
        </w:rPr>
        <mc:AlternateContent>
          <mc:Choice Requires="wpg">
            <w:drawing>
              <wp:anchor distT="0" distB="0" distL="114300" distR="114300" simplePos="0" relativeHeight="251659264" behindDoc="0" locked="0" layoutInCell="1" allowOverlap="1" wp14:anchorId="278605B8" wp14:editId="2AF36E58">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7777777"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7777777"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1D2E7E">
        <w:rPr>
          <w:rFonts w:ascii="Arial" w:hAnsi="Arial" w:cs="Arial"/>
          <w:lang w:val="en-US"/>
        </w:rPr>
        <w:t>Num</w:t>
      </w:r>
      <w:r w:rsidR="002D5D21" w:rsidRPr="001D2E7E">
        <w:rPr>
          <w:rFonts w:ascii="Arial" w:hAnsi="Arial" w:cs="Arial"/>
          <w:lang w:val="en-US"/>
        </w:rPr>
        <w:t>b</w:t>
      </w:r>
      <w:r w:rsidRPr="001D2E7E">
        <w:rPr>
          <w:rFonts w:ascii="Arial" w:hAnsi="Arial" w:cs="Arial"/>
          <w:lang w:val="en-US"/>
        </w:rPr>
        <w:t>er</w:t>
      </w:r>
      <w:r w:rsidR="008A0A54" w:rsidRPr="001D2E7E">
        <w:rPr>
          <w:rFonts w:ascii="Arial" w:hAnsi="Arial" w:cs="Arial"/>
          <w:lang w:val="en-US"/>
        </w:rPr>
        <w:t xml:space="preserve"> </w:t>
      </w:r>
      <w:r w:rsidR="00970582" w:rsidRPr="001D2E7E">
        <w:rPr>
          <w:rFonts w:ascii="Arial" w:hAnsi="Arial" w:cs="Arial"/>
          <w:lang w:val="en-US"/>
        </w:rPr>
        <w:t>10</w:t>
      </w:r>
      <w:r w:rsidRPr="001D2E7E">
        <w:rPr>
          <w:rFonts w:ascii="Arial" w:hAnsi="Arial" w:cs="Arial"/>
          <w:lang w:val="en-US"/>
        </w:rPr>
        <w:t>/</w:t>
      </w:r>
      <w:r w:rsidR="0084752A" w:rsidRPr="001D2E7E">
        <w:rPr>
          <w:rFonts w:ascii="Arial" w:hAnsi="Arial" w:cs="Arial"/>
          <w:lang w:val="en-US"/>
        </w:rPr>
        <w:t>202</w:t>
      </w:r>
      <w:r w:rsidR="000634D1" w:rsidRPr="001D2E7E">
        <w:rPr>
          <w:rFonts w:ascii="Arial" w:hAnsi="Arial" w:cs="Arial"/>
          <w:lang w:val="en-US"/>
        </w:rPr>
        <w:t>1</w:t>
      </w:r>
    </w:p>
    <w:p w14:paraId="257801F4" w14:textId="77777777" w:rsidR="00EC7632" w:rsidRPr="001D2E7E" w:rsidRDefault="00EC7632" w:rsidP="00EC7632">
      <w:pPr>
        <w:spacing w:after="240" w:line="360" w:lineRule="auto"/>
        <w:ind w:right="567"/>
        <w:outlineLvl w:val="0"/>
        <w:rPr>
          <w:rFonts w:ascii="Arial" w:hAnsi="Arial" w:cs="Arial"/>
          <w:u w:val="single"/>
          <w:lang w:val="en-US"/>
        </w:rPr>
      </w:pPr>
      <w:r w:rsidRPr="001D2E7E">
        <w:rPr>
          <w:rFonts w:ascii="Arial" w:hAnsi="Arial" w:cs="Arial"/>
          <w:u w:val="single"/>
          <w:lang w:val="en-US"/>
        </w:rPr>
        <w:t xml:space="preserve">Linde MH presents Sustainability Report 2020 </w:t>
      </w:r>
    </w:p>
    <w:p w14:paraId="68D0B138" w14:textId="07EFA29E" w:rsidR="00EC7632" w:rsidRPr="001D2E7E" w:rsidRDefault="00EC7632" w:rsidP="00EC7632">
      <w:pPr>
        <w:spacing w:after="240" w:line="360" w:lineRule="auto"/>
        <w:ind w:right="567"/>
        <w:outlineLvl w:val="0"/>
        <w:rPr>
          <w:rFonts w:ascii="Arial" w:hAnsi="Arial" w:cs="Arial"/>
          <w:b/>
          <w:bCs/>
          <w:sz w:val="36"/>
          <w:szCs w:val="36"/>
          <w:lang w:val="en-US"/>
        </w:rPr>
      </w:pPr>
      <w:r w:rsidRPr="001D2E7E">
        <w:rPr>
          <w:rFonts w:ascii="Arial" w:hAnsi="Arial" w:cs="Arial"/>
          <w:b/>
          <w:bCs/>
          <w:sz w:val="36"/>
          <w:szCs w:val="36"/>
          <w:lang w:val="en-US"/>
        </w:rPr>
        <w:t>Status quo and targets made transparent</w:t>
      </w:r>
    </w:p>
    <w:p w14:paraId="28633C1F" w14:textId="7CF03526" w:rsidR="00EC7632" w:rsidRPr="001D2E7E" w:rsidRDefault="000C2BAA" w:rsidP="00FE2D7F">
      <w:pPr>
        <w:spacing w:line="360" w:lineRule="auto"/>
        <w:rPr>
          <w:rFonts w:ascii="Arial" w:hAnsi="Arial" w:cs="Arial"/>
          <w:b/>
          <w:bCs/>
          <w:iCs/>
          <w:sz w:val="22"/>
          <w:szCs w:val="22"/>
          <w:lang w:val="en-US"/>
        </w:rPr>
      </w:pPr>
      <w:r w:rsidRPr="001D2E7E">
        <w:rPr>
          <w:rFonts w:ascii="Arial" w:hAnsi="Arial" w:cs="Arial"/>
          <w:b/>
          <w:bCs/>
          <w:iCs/>
          <w:sz w:val="22"/>
          <w:szCs w:val="22"/>
          <w:lang w:val="en-US"/>
        </w:rPr>
        <w:t xml:space="preserve">Aschaffenburg, </w:t>
      </w:r>
      <w:r w:rsidR="00324A71" w:rsidRPr="001D2E7E">
        <w:rPr>
          <w:rFonts w:ascii="Arial" w:hAnsi="Arial" w:cs="Arial"/>
          <w:b/>
          <w:bCs/>
          <w:iCs/>
          <w:sz w:val="22"/>
          <w:szCs w:val="22"/>
          <w:lang w:val="en-US"/>
        </w:rPr>
        <w:t>Jul</w:t>
      </w:r>
      <w:r w:rsidR="002D5D21" w:rsidRPr="001D2E7E">
        <w:rPr>
          <w:rFonts w:ascii="Arial" w:hAnsi="Arial" w:cs="Arial"/>
          <w:b/>
          <w:bCs/>
          <w:iCs/>
          <w:sz w:val="22"/>
          <w:szCs w:val="22"/>
          <w:lang w:val="en-US"/>
        </w:rPr>
        <w:t>y</w:t>
      </w:r>
      <w:r w:rsidR="000634D1" w:rsidRPr="001D2E7E">
        <w:rPr>
          <w:rFonts w:ascii="Arial" w:hAnsi="Arial" w:cs="Arial"/>
          <w:b/>
          <w:bCs/>
          <w:iCs/>
          <w:sz w:val="22"/>
          <w:szCs w:val="22"/>
          <w:lang w:val="en-US"/>
        </w:rPr>
        <w:t xml:space="preserve"> </w:t>
      </w:r>
      <w:r w:rsidR="002D5D21" w:rsidRPr="001D2E7E">
        <w:rPr>
          <w:rFonts w:ascii="Arial" w:hAnsi="Arial" w:cs="Arial"/>
          <w:b/>
          <w:bCs/>
          <w:iCs/>
          <w:sz w:val="22"/>
          <w:szCs w:val="22"/>
          <w:lang w:val="en-US"/>
        </w:rPr>
        <w:t xml:space="preserve">13, </w:t>
      </w:r>
      <w:r w:rsidRPr="001D2E7E">
        <w:rPr>
          <w:rFonts w:ascii="Arial" w:hAnsi="Arial" w:cs="Arial"/>
          <w:b/>
          <w:bCs/>
          <w:iCs/>
          <w:sz w:val="22"/>
          <w:szCs w:val="22"/>
          <w:lang w:val="en-US"/>
        </w:rPr>
        <w:t>20</w:t>
      </w:r>
      <w:r w:rsidR="0084752A" w:rsidRPr="001D2E7E">
        <w:rPr>
          <w:rFonts w:ascii="Arial" w:hAnsi="Arial" w:cs="Arial"/>
          <w:b/>
          <w:bCs/>
          <w:iCs/>
          <w:sz w:val="22"/>
          <w:szCs w:val="22"/>
          <w:lang w:val="en-US"/>
        </w:rPr>
        <w:t>2</w:t>
      </w:r>
      <w:r w:rsidR="000634D1" w:rsidRPr="001D2E7E">
        <w:rPr>
          <w:rFonts w:ascii="Arial" w:hAnsi="Arial" w:cs="Arial"/>
          <w:b/>
          <w:bCs/>
          <w:iCs/>
          <w:sz w:val="22"/>
          <w:szCs w:val="22"/>
          <w:lang w:val="en-US"/>
        </w:rPr>
        <w:t>1</w:t>
      </w:r>
      <w:r w:rsidRPr="001D2E7E">
        <w:rPr>
          <w:rFonts w:ascii="Arial" w:hAnsi="Arial" w:cs="Arial"/>
          <w:b/>
          <w:bCs/>
          <w:iCs/>
          <w:sz w:val="22"/>
          <w:szCs w:val="22"/>
          <w:lang w:val="en-US"/>
        </w:rPr>
        <w:t xml:space="preserve"> – </w:t>
      </w:r>
      <w:r w:rsidR="00EC7632" w:rsidRPr="001D2E7E">
        <w:rPr>
          <w:rFonts w:ascii="Arial" w:hAnsi="Arial" w:cs="Arial"/>
          <w:b/>
          <w:bCs/>
          <w:iCs/>
          <w:sz w:val="22"/>
          <w:szCs w:val="22"/>
          <w:lang w:val="en-US"/>
        </w:rPr>
        <w:t>The Aschaffenburg</w:t>
      </w:r>
      <w:r w:rsidR="002D5D21" w:rsidRPr="001D2E7E">
        <w:rPr>
          <w:rFonts w:ascii="Arial" w:hAnsi="Arial" w:cs="Arial"/>
          <w:b/>
          <w:bCs/>
          <w:iCs/>
          <w:sz w:val="22"/>
          <w:szCs w:val="22"/>
          <w:lang w:val="en-US"/>
        </w:rPr>
        <w:t xml:space="preserve">, Germany </w:t>
      </w:r>
      <w:r w:rsidR="00EC7632" w:rsidRPr="001D2E7E">
        <w:rPr>
          <w:rFonts w:ascii="Arial" w:hAnsi="Arial" w:cs="Arial"/>
          <w:b/>
          <w:bCs/>
          <w:iCs/>
          <w:sz w:val="22"/>
          <w:szCs w:val="22"/>
          <w:lang w:val="en-US"/>
        </w:rPr>
        <w:t xml:space="preserve">based </w:t>
      </w:r>
      <w:r w:rsidR="002D5D21" w:rsidRPr="001D2E7E">
        <w:rPr>
          <w:rFonts w:ascii="Arial" w:hAnsi="Arial" w:cs="Arial"/>
          <w:b/>
          <w:bCs/>
          <w:iCs/>
          <w:sz w:val="22"/>
          <w:szCs w:val="22"/>
          <w:lang w:val="en-US"/>
        </w:rPr>
        <w:t>intralogistics</w:t>
      </w:r>
      <w:r w:rsidR="00EC7632" w:rsidRPr="001D2E7E">
        <w:rPr>
          <w:rFonts w:ascii="Arial" w:hAnsi="Arial" w:cs="Arial"/>
          <w:b/>
          <w:bCs/>
          <w:iCs/>
          <w:sz w:val="22"/>
          <w:szCs w:val="22"/>
          <w:lang w:val="en-US"/>
        </w:rPr>
        <w:t xml:space="preserve"> specialist Linde Material Handling (Linde MH) </w:t>
      </w:r>
      <w:r w:rsidR="002D5D21" w:rsidRPr="001D2E7E">
        <w:rPr>
          <w:rFonts w:ascii="Arial" w:hAnsi="Arial" w:cs="Arial"/>
          <w:b/>
          <w:bCs/>
          <w:iCs/>
          <w:sz w:val="22"/>
          <w:szCs w:val="22"/>
          <w:lang w:val="en-US"/>
        </w:rPr>
        <w:t xml:space="preserve">has </w:t>
      </w:r>
      <w:r w:rsidR="00ED70F2">
        <w:rPr>
          <w:rFonts w:ascii="Arial" w:hAnsi="Arial" w:cs="Arial"/>
          <w:b/>
          <w:bCs/>
          <w:iCs/>
          <w:sz w:val="22"/>
          <w:szCs w:val="22"/>
          <w:lang w:val="en-US"/>
        </w:rPr>
        <w:t>released</w:t>
      </w:r>
      <w:r w:rsidR="00EC7632" w:rsidRPr="001D2E7E">
        <w:rPr>
          <w:rFonts w:ascii="Arial" w:hAnsi="Arial" w:cs="Arial"/>
          <w:b/>
          <w:bCs/>
          <w:iCs/>
          <w:sz w:val="22"/>
          <w:szCs w:val="22"/>
          <w:lang w:val="en-US"/>
        </w:rPr>
        <w:t xml:space="preserve"> its sustainability report for 2020. It </w:t>
      </w:r>
      <w:r w:rsidR="001D2E7E" w:rsidRPr="001D2E7E">
        <w:rPr>
          <w:rFonts w:ascii="Arial" w:hAnsi="Arial" w:cs="Arial"/>
          <w:b/>
          <w:bCs/>
          <w:iCs/>
          <w:sz w:val="22"/>
          <w:szCs w:val="22"/>
          <w:lang w:val="en-US"/>
        </w:rPr>
        <w:t>takes stock of</w:t>
      </w:r>
      <w:r w:rsidR="00EC7632" w:rsidRPr="001D2E7E">
        <w:rPr>
          <w:rFonts w:ascii="Arial" w:hAnsi="Arial" w:cs="Arial"/>
          <w:b/>
          <w:bCs/>
          <w:iCs/>
          <w:sz w:val="22"/>
          <w:szCs w:val="22"/>
          <w:lang w:val="en-US"/>
        </w:rPr>
        <w:t xml:space="preserve"> </w:t>
      </w:r>
      <w:r w:rsidR="002D5D21" w:rsidRPr="001D2E7E">
        <w:rPr>
          <w:rFonts w:ascii="Arial" w:hAnsi="Arial" w:cs="Arial"/>
          <w:b/>
          <w:bCs/>
          <w:iCs/>
          <w:sz w:val="22"/>
          <w:szCs w:val="22"/>
          <w:lang w:val="en-US"/>
        </w:rPr>
        <w:t>major</w:t>
      </w:r>
      <w:r w:rsidR="00EC7632" w:rsidRPr="001D2E7E">
        <w:rPr>
          <w:rFonts w:ascii="Arial" w:hAnsi="Arial" w:cs="Arial"/>
          <w:b/>
          <w:bCs/>
          <w:iCs/>
          <w:sz w:val="22"/>
          <w:szCs w:val="22"/>
          <w:lang w:val="en-US"/>
        </w:rPr>
        <w:t xml:space="preserve"> social, ecological and economic aspects of the company</w:t>
      </w:r>
      <w:r w:rsidR="002D5D21" w:rsidRPr="001D2E7E">
        <w:rPr>
          <w:rFonts w:ascii="Arial" w:hAnsi="Arial" w:cs="Arial"/>
          <w:b/>
          <w:bCs/>
          <w:iCs/>
          <w:sz w:val="22"/>
          <w:szCs w:val="22"/>
          <w:lang w:val="en-US"/>
        </w:rPr>
        <w:t>’</w:t>
      </w:r>
      <w:r w:rsidR="00EC7632" w:rsidRPr="001D2E7E">
        <w:rPr>
          <w:rFonts w:ascii="Arial" w:hAnsi="Arial" w:cs="Arial"/>
          <w:b/>
          <w:bCs/>
          <w:iCs/>
          <w:sz w:val="22"/>
          <w:szCs w:val="22"/>
          <w:lang w:val="en-US"/>
        </w:rPr>
        <w:t xml:space="preserve">s activities and </w:t>
      </w:r>
      <w:r w:rsidR="002D5D21" w:rsidRPr="001D2E7E">
        <w:rPr>
          <w:rFonts w:ascii="Arial" w:hAnsi="Arial" w:cs="Arial"/>
          <w:b/>
          <w:bCs/>
          <w:iCs/>
          <w:sz w:val="22"/>
          <w:szCs w:val="22"/>
          <w:lang w:val="en-US"/>
        </w:rPr>
        <w:t>sets out</w:t>
      </w:r>
      <w:r w:rsidR="00EC7632" w:rsidRPr="001D2E7E">
        <w:rPr>
          <w:rFonts w:ascii="Arial" w:hAnsi="Arial" w:cs="Arial"/>
          <w:b/>
          <w:bCs/>
          <w:iCs/>
          <w:sz w:val="22"/>
          <w:szCs w:val="22"/>
          <w:lang w:val="en-US"/>
        </w:rPr>
        <w:t xml:space="preserve"> specific targets</w:t>
      </w:r>
      <w:r w:rsidR="00ED70F2">
        <w:rPr>
          <w:rFonts w:ascii="Arial" w:hAnsi="Arial" w:cs="Arial"/>
          <w:b/>
          <w:bCs/>
          <w:iCs/>
          <w:sz w:val="22"/>
          <w:szCs w:val="22"/>
          <w:lang w:val="en-US"/>
        </w:rPr>
        <w:t xml:space="preserve"> for the future</w:t>
      </w:r>
      <w:r w:rsidR="00EC7632" w:rsidRPr="001D2E7E">
        <w:rPr>
          <w:rFonts w:ascii="Arial" w:hAnsi="Arial" w:cs="Arial"/>
          <w:b/>
          <w:bCs/>
          <w:iCs/>
          <w:sz w:val="22"/>
          <w:szCs w:val="22"/>
          <w:lang w:val="en-US"/>
        </w:rPr>
        <w:t xml:space="preserve">. Sustainability is firmly anchored in the </w:t>
      </w:r>
      <w:r w:rsidR="007E61F8" w:rsidRPr="001D2E7E">
        <w:rPr>
          <w:rFonts w:ascii="Arial" w:hAnsi="Arial" w:cs="Arial"/>
          <w:b/>
          <w:bCs/>
          <w:iCs/>
          <w:sz w:val="22"/>
          <w:szCs w:val="22"/>
          <w:lang w:val="en-US"/>
        </w:rPr>
        <w:t xml:space="preserve">company’s </w:t>
      </w:r>
      <w:r w:rsidR="00EC7632" w:rsidRPr="001D2E7E">
        <w:rPr>
          <w:rFonts w:ascii="Arial" w:hAnsi="Arial" w:cs="Arial"/>
          <w:b/>
          <w:bCs/>
          <w:iCs/>
          <w:sz w:val="22"/>
          <w:szCs w:val="22"/>
          <w:lang w:val="en-US"/>
        </w:rPr>
        <w:t xml:space="preserve">corporate strategy. </w:t>
      </w:r>
      <w:r w:rsidR="00A3016A" w:rsidRPr="001D2E7E">
        <w:rPr>
          <w:rFonts w:ascii="Arial" w:hAnsi="Arial" w:cs="Arial"/>
          <w:b/>
          <w:bCs/>
          <w:iCs/>
          <w:sz w:val="22"/>
          <w:szCs w:val="22"/>
          <w:lang w:val="en-US"/>
        </w:rPr>
        <w:t>Going forward, r</w:t>
      </w:r>
      <w:r w:rsidR="00EC7632" w:rsidRPr="001D2E7E">
        <w:rPr>
          <w:rFonts w:ascii="Arial" w:hAnsi="Arial" w:cs="Arial"/>
          <w:b/>
          <w:bCs/>
          <w:iCs/>
          <w:sz w:val="22"/>
          <w:szCs w:val="22"/>
          <w:lang w:val="en-US"/>
        </w:rPr>
        <w:t xml:space="preserve">egular updates will </w:t>
      </w:r>
      <w:r w:rsidR="007E61F8" w:rsidRPr="001D2E7E">
        <w:rPr>
          <w:rFonts w:ascii="Arial" w:hAnsi="Arial" w:cs="Arial"/>
          <w:b/>
          <w:bCs/>
          <w:iCs/>
          <w:sz w:val="22"/>
          <w:szCs w:val="22"/>
          <w:lang w:val="en-US"/>
        </w:rPr>
        <w:t xml:space="preserve">continue to be published to </w:t>
      </w:r>
      <w:r w:rsidR="00EC7632" w:rsidRPr="001D2E7E">
        <w:rPr>
          <w:rFonts w:ascii="Arial" w:hAnsi="Arial" w:cs="Arial"/>
          <w:b/>
          <w:bCs/>
          <w:iCs/>
          <w:sz w:val="22"/>
          <w:szCs w:val="22"/>
          <w:lang w:val="en-US"/>
        </w:rPr>
        <w:t xml:space="preserve">document the progress </w:t>
      </w:r>
      <w:r w:rsidR="00ED70F2">
        <w:rPr>
          <w:rFonts w:ascii="Arial" w:hAnsi="Arial" w:cs="Arial"/>
          <w:b/>
          <w:bCs/>
          <w:iCs/>
          <w:sz w:val="22"/>
          <w:szCs w:val="22"/>
          <w:lang w:val="en-US"/>
        </w:rPr>
        <w:t xml:space="preserve">being </w:t>
      </w:r>
      <w:r w:rsidR="00EC7632" w:rsidRPr="001D2E7E">
        <w:rPr>
          <w:rFonts w:ascii="Arial" w:hAnsi="Arial" w:cs="Arial"/>
          <w:b/>
          <w:bCs/>
          <w:iCs/>
          <w:sz w:val="22"/>
          <w:szCs w:val="22"/>
          <w:lang w:val="en-US"/>
        </w:rPr>
        <w:t>made.</w:t>
      </w:r>
    </w:p>
    <w:p w14:paraId="42FB1E78" w14:textId="77777777" w:rsidR="00EC7632" w:rsidRPr="00DA6545" w:rsidRDefault="00EC7632" w:rsidP="00FE2D7F">
      <w:pPr>
        <w:spacing w:line="360" w:lineRule="auto"/>
        <w:rPr>
          <w:rFonts w:ascii="Arial" w:hAnsi="Arial" w:cs="Arial"/>
          <w:b/>
          <w:bCs/>
          <w:iCs/>
          <w:sz w:val="16"/>
          <w:szCs w:val="16"/>
          <w:lang w:val="en-US"/>
        </w:rPr>
      </w:pPr>
    </w:p>
    <w:p w14:paraId="1529ABFB" w14:textId="43B1014B" w:rsidR="00EC7632" w:rsidRPr="001D2E7E" w:rsidRDefault="007E61F8" w:rsidP="00246263">
      <w:pPr>
        <w:spacing w:line="360" w:lineRule="auto"/>
        <w:rPr>
          <w:rFonts w:ascii="Arial" w:hAnsi="Arial" w:cs="Arial"/>
          <w:sz w:val="22"/>
          <w:szCs w:val="22"/>
          <w:lang w:val="en-US"/>
        </w:rPr>
      </w:pPr>
      <w:r w:rsidRPr="001D2E7E">
        <w:rPr>
          <w:rFonts w:ascii="Arial" w:hAnsi="Arial" w:cs="Arial"/>
          <w:sz w:val="22"/>
          <w:szCs w:val="22"/>
          <w:lang w:val="en-US"/>
        </w:rPr>
        <w:t>“</w:t>
      </w:r>
      <w:r w:rsidR="00EC7632" w:rsidRPr="001D2E7E">
        <w:rPr>
          <w:rFonts w:ascii="Arial" w:hAnsi="Arial" w:cs="Arial"/>
          <w:sz w:val="22"/>
          <w:szCs w:val="22"/>
          <w:lang w:val="en-US"/>
        </w:rPr>
        <w:t xml:space="preserve">At Linde Material Handling, we are convinced that sustainability has become a </w:t>
      </w:r>
      <w:r w:rsidRPr="001D2E7E">
        <w:rPr>
          <w:rFonts w:ascii="Arial" w:hAnsi="Arial" w:cs="Arial"/>
          <w:sz w:val="22"/>
          <w:szCs w:val="22"/>
          <w:lang w:val="en-US"/>
        </w:rPr>
        <w:t>crucial</w:t>
      </w:r>
      <w:r w:rsidR="00EC7632" w:rsidRPr="001D2E7E">
        <w:rPr>
          <w:rFonts w:ascii="Arial" w:hAnsi="Arial" w:cs="Arial"/>
          <w:sz w:val="22"/>
          <w:szCs w:val="22"/>
          <w:lang w:val="en-US"/>
        </w:rPr>
        <w:t xml:space="preserve"> factor,</w:t>
      </w:r>
      <w:r w:rsidRPr="001D2E7E">
        <w:rPr>
          <w:rFonts w:ascii="Arial" w:hAnsi="Arial" w:cs="Arial"/>
          <w:sz w:val="22"/>
          <w:szCs w:val="22"/>
          <w:lang w:val="en-US"/>
        </w:rPr>
        <w:t>”</w:t>
      </w:r>
      <w:r w:rsidR="00EC7632" w:rsidRPr="001D2E7E">
        <w:rPr>
          <w:rFonts w:ascii="Arial" w:hAnsi="Arial" w:cs="Arial"/>
          <w:sz w:val="22"/>
          <w:szCs w:val="22"/>
          <w:lang w:val="en-US"/>
        </w:rPr>
        <w:t xml:space="preserve"> says Stefan Prokosch, Senior Vice President Brand Management at Linde MH. </w:t>
      </w:r>
      <w:r w:rsidRPr="001D2E7E">
        <w:rPr>
          <w:rFonts w:ascii="Arial" w:hAnsi="Arial" w:cs="Arial"/>
          <w:sz w:val="22"/>
          <w:szCs w:val="22"/>
          <w:lang w:val="en-US"/>
        </w:rPr>
        <w:t>“</w:t>
      </w:r>
      <w:r w:rsidR="00EC7632" w:rsidRPr="001D2E7E">
        <w:rPr>
          <w:rFonts w:ascii="Arial" w:hAnsi="Arial" w:cs="Arial"/>
          <w:sz w:val="22"/>
          <w:szCs w:val="22"/>
          <w:lang w:val="en-US"/>
        </w:rPr>
        <w:t xml:space="preserve">In </w:t>
      </w:r>
      <w:r w:rsidR="00E920DB" w:rsidRPr="001D2E7E">
        <w:rPr>
          <w:rFonts w:ascii="Arial" w:hAnsi="Arial" w:cs="Arial"/>
          <w:sz w:val="22"/>
          <w:szCs w:val="22"/>
          <w:lang w:val="en-US"/>
        </w:rPr>
        <w:t>this regard</w:t>
      </w:r>
      <w:r w:rsidR="00EC7632" w:rsidRPr="001D2E7E">
        <w:rPr>
          <w:rFonts w:ascii="Arial" w:hAnsi="Arial" w:cs="Arial"/>
          <w:sz w:val="22"/>
          <w:szCs w:val="22"/>
          <w:lang w:val="en-US"/>
        </w:rPr>
        <w:t>, we focus both on our own sustainable business practices and on the products and solutions we manufacture.</w:t>
      </w:r>
      <w:r w:rsidRPr="001D2E7E">
        <w:rPr>
          <w:rFonts w:ascii="Arial" w:hAnsi="Arial" w:cs="Arial"/>
          <w:sz w:val="22"/>
          <w:szCs w:val="22"/>
          <w:lang w:val="en-US"/>
        </w:rPr>
        <w:t>”</w:t>
      </w:r>
      <w:r w:rsidR="00EC7632" w:rsidRPr="001D2E7E">
        <w:rPr>
          <w:rFonts w:ascii="Arial" w:hAnsi="Arial" w:cs="Arial"/>
          <w:sz w:val="22"/>
          <w:szCs w:val="22"/>
          <w:lang w:val="en-US"/>
        </w:rPr>
        <w:t xml:space="preserve"> The intralogistics company aims to be a responsible and reliable partner to its customers</w:t>
      </w:r>
      <w:r w:rsidR="00ED70F2">
        <w:rPr>
          <w:rFonts w:ascii="Arial" w:hAnsi="Arial" w:cs="Arial"/>
          <w:sz w:val="22"/>
          <w:szCs w:val="22"/>
          <w:lang w:val="en-US"/>
        </w:rPr>
        <w:t xml:space="preserve"> in</w:t>
      </w:r>
      <w:r w:rsidR="00EC7632" w:rsidRPr="001D2E7E">
        <w:rPr>
          <w:rFonts w:ascii="Arial" w:hAnsi="Arial" w:cs="Arial"/>
          <w:sz w:val="22"/>
          <w:szCs w:val="22"/>
          <w:lang w:val="en-US"/>
        </w:rPr>
        <w:t xml:space="preserve"> helping them achieve their own sustainability goals </w:t>
      </w:r>
      <w:r w:rsidR="004067C4" w:rsidRPr="001D2E7E">
        <w:rPr>
          <w:rFonts w:ascii="Arial" w:hAnsi="Arial" w:cs="Arial"/>
          <w:sz w:val="22"/>
          <w:szCs w:val="22"/>
          <w:lang w:val="en-US"/>
        </w:rPr>
        <w:t xml:space="preserve">by </w:t>
      </w:r>
      <w:r w:rsidR="00E920DB" w:rsidRPr="001D2E7E">
        <w:rPr>
          <w:rFonts w:ascii="Arial" w:hAnsi="Arial" w:cs="Arial"/>
          <w:sz w:val="22"/>
          <w:szCs w:val="22"/>
          <w:lang w:val="en-US"/>
        </w:rPr>
        <w:t>means of</w:t>
      </w:r>
      <w:r w:rsidR="00EC7632" w:rsidRPr="001D2E7E">
        <w:rPr>
          <w:rFonts w:ascii="Arial" w:hAnsi="Arial" w:cs="Arial"/>
          <w:sz w:val="22"/>
          <w:szCs w:val="22"/>
          <w:lang w:val="en-US"/>
        </w:rPr>
        <w:t xml:space="preserve"> innovative technologies. The sustainability report summarizes the status quo as well as </w:t>
      </w:r>
      <w:r w:rsidR="00ED70F2">
        <w:rPr>
          <w:rFonts w:ascii="Arial" w:hAnsi="Arial" w:cs="Arial"/>
          <w:sz w:val="22"/>
          <w:szCs w:val="22"/>
          <w:lang w:val="en-US"/>
        </w:rPr>
        <w:t>company objectives</w:t>
      </w:r>
      <w:r w:rsidR="00EC7632" w:rsidRPr="001D2E7E">
        <w:rPr>
          <w:rFonts w:ascii="Arial" w:hAnsi="Arial" w:cs="Arial"/>
          <w:sz w:val="22"/>
          <w:szCs w:val="22"/>
          <w:lang w:val="en-US"/>
        </w:rPr>
        <w:t xml:space="preserve"> for the coming years</w:t>
      </w:r>
      <w:r w:rsidR="00195147">
        <w:rPr>
          <w:rFonts w:ascii="Arial" w:hAnsi="Arial" w:cs="Arial"/>
          <w:sz w:val="22"/>
          <w:szCs w:val="22"/>
          <w:lang w:val="en-US"/>
        </w:rPr>
        <w:t xml:space="preserve"> and</w:t>
      </w:r>
      <w:r w:rsidR="00EC7632" w:rsidRPr="001D2E7E">
        <w:rPr>
          <w:rFonts w:ascii="Arial" w:hAnsi="Arial" w:cs="Arial"/>
          <w:sz w:val="22"/>
          <w:szCs w:val="22"/>
          <w:lang w:val="en-US"/>
        </w:rPr>
        <w:t xml:space="preserve"> is based on the international standards for sustainability reporting </w:t>
      </w:r>
      <w:r w:rsidR="00E920DB" w:rsidRPr="001D2E7E">
        <w:rPr>
          <w:rFonts w:ascii="Arial" w:hAnsi="Arial" w:cs="Arial"/>
          <w:sz w:val="22"/>
          <w:szCs w:val="22"/>
          <w:lang w:val="en-US"/>
        </w:rPr>
        <w:t>set out by</w:t>
      </w:r>
      <w:r w:rsidR="00EC7632" w:rsidRPr="001D2E7E">
        <w:rPr>
          <w:rFonts w:ascii="Arial" w:hAnsi="Arial" w:cs="Arial"/>
          <w:sz w:val="22"/>
          <w:szCs w:val="22"/>
          <w:lang w:val="en-US"/>
        </w:rPr>
        <w:t xml:space="preserve"> the Global Reporting Initiative (GRI). It is initially available for download as a</w:t>
      </w:r>
      <w:r w:rsidR="00E920DB" w:rsidRPr="001D2E7E">
        <w:rPr>
          <w:rFonts w:ascii="Arial" w:hAnsi="Arial" w:cs="Arial"/>
          <w:sz w:val="22"/>
          <w:szCs w:val="22"/>
          <w:lang w:val="en-US"/>
        </w:rPr>
        <w:t>n English version</w:t>
      </w:r>
      <w:r w:rsidR="00EC7632" w:rsidRPr="001D2E7E">
        <w:rPr>
          <w:rFonts w:ascii="Arial" w:hAnsi="Arial" w:cs="Arial"/>
          <w:sz w:val="22"/>
          <w:szCs w:val="22"/>
          <w:lang w:val="en-US"/>
        </w:rPr>
        <w:t xml:space="preserve"> PDF on Linde MH</w:t>
      </w:r>
      <w:r w:rsidR="00E920DB" w:rsidRPr="001D2E7E">
        <w:rPr>
          <w:rFonts w:ascii="Arial" w:hAnsi="Arial" w:cs="Arial"/>
          <w:sz w:val="22"/>
          <w:szCs w:val="22"/>
          <w:lang w:val="en-US"/>
        </w:rPr>
        <w:t>’s</w:t>
      </w:r>
      <w:r w:rsidR="00EC7632" w:rsidRPr="001D2E7E">
        <w:rPr>
          <w:rFonts w:ascii="Arial" w:hAnsi="Arial" w:cs="Arial"/>
          <w:sz w:val="22"/>
          <w:szCs w:val="22"/>
          <w:lang w:val="en-US"/>
        </w:rPr>
        <w:t xml:space="preserve"> </w:t>
      </w:r>
      <w:hyperlink r:id="rId9" w:history="1">
        <w:r w:rsidR="00EC7632" w:rsidRPr="00FE2885">
          <w:rPr>
            <w:rStyle w:val="Hyperlink"/>
            <w:rFonts w:ascii="Arial" w:hAnsi="Arial" w:cs="Arial"/>
            <w:sz w:val="22"/>
            <w:szCs w:val="22"/>
            <w:lang w:val="en-US"/>
          </w:rPr>
          <w:t>website</w:t>
        </w:r>
      </w:hyperlink>
      <w:r w:rsidR="00EC7632" w:rsidRPr="001D2E7E">
        <w:rPr>
          <w:rFonts w:ascii="Arial" w:hAnsi="Arial" w:cs="Arial"/>
          <w:sz w:val="22"/>
          <w:szCs w:val="22"/>
          <w:lang w:val="en-US"/>
        </w:rPr>
        <w:t xml:space="preserve">. </w:t>
      </w:r>
    </w:p>
    <w:p w14:paraId="69BFAC7B" w14:textId="77777777" w:rsidR="00DF2A54" w:rsidRPr="001D2E7E" w:rsidRDefault="00DF2A54" w:rsidP="005F12FB">
      <w:pPr>
        <w:spacing w:line="360" w:lineRule="auto"/>
        <w:rPr>
          <w:rFonts w:ascii="Arial" w:hAnsi="Arial" w:cs="Arial"/>
          <w:sz w:val="16"/>
          <w:szCs w:val="16"/>
          <w:lang w:val="en-US"/>
        </w:rPr>
      </w:pPr>
    </w:p>
    <w:p w14:paraId="6792CD70" w14:textId="756B8426" w:rsidR="00EC7632" w:rsidRPr="001D2E7E" w:rsidRDefault="00EC7632" w:rsidP="00845C4C">
      <w:pPr>
        <w:spacing w:line="360" w:lineRule="auto"/>
        <w:rPr>
          <w:rFonts w:ascii="Arial" w:hAnsi="Arial" w:cs="Arial"/>
          <w:sz w:val="22"/>
          <w:szCs w:val="22"/>
          <w:lang w:val="en-US"/>
        </w:rPr>
      </w:pPr>
      <w:r w:rsidRPr="001D2E7E">
        <w:rPr>
          <w:rFonts w:ascii="Arial" w:hAnsi="Arial" w:cs="Arial"/>
          <w:sz w:val="22"/>
          <w:szCs w:val="22"/>
          <w:lang w:val="en-US"/>
        </w:rPr>
        <w:t xml:space="preserve">Linde MH has been reporting on its own activities since 2014 and </w:t>
      </w:r>
      <w:r w:rsidR="00ED70F2">
        <w:rPr>
          <w:rFonts w:ascii="Arial" w:hAnsi="Arial" w:cs="Arial"/>
          <w:sz w:val="22"/>
          <w:szCs w:val="22"/>
          <w:lang w:val="en-US"/>
        </w:rPr>
        <w:t>has</w:t>
      </w:r>
      <w:r w:rsidR="00515C2D" w:rsidRPr="001D2E7E">
        <w:rPr>
          <w:rFonts w:ascii="Arial" w:hAnsi="Arial" w:cs="Arial"/>
          <w:sz w:val="22"/>
          <w:szCs w:val="22"/>
          <w:lang w:val="en-US"/>
        </w:rPr>
        <w:t xml:space="preserve"> </w:t>
      </w:r>
      <w:r w:rsidRPr="001D2E7E">
        <w:rPr>
          <w:rFonts w:ascii="Arial" w:hAnsi="Arial" w:cs="Arial"/>
          <w:sz w:val="22"/>
          <w:szCs w:val="22"/>
          <w:lang w:val="en-US"/>
        </w:rPr>
        <w:t>present</w:t>
      </w:r>
      <w:r w:rsidR="00ED70F2">
        <w:rPr>
          <w:rFonts w:ascii="Arial" w:hAnsi="Arial" w:cs="Arial"/>
          <w:sz w:val="22"/>
          <w:szCs w:val="22"/>
          <w:lang w:val="en-US"/>
        </w:rPr>
        <w:t>ed</w:t>
      </w:r>
      <w:r w:rsidRPr="001D2E7E">
        <w:rPr>
          <w:rFonts w:ascii="Arial" w:hAnsi="Arial" w:cs="Arial"/>
          <w:sz w:val="22"/>
          <w:szCs w:val="22"/>
          <w:lang w:val="en-US"/>
        </w:rPr>
        <w:t xml:space="preserve"> a </w:t>
      </w:r>
      <w:bookmarkStart w:id="0" w:name="_GoBack"/>
      <w:bookmarkEnd w:id="0"/>
      <w:r w:rsidRPr="001D2E7E">
        <w:rPr>
          <w:rFonts w:ascii="Arial" w:hAnsi="Arial" w:cs="Arial"/>
          <w:sz w:val="22"/>
          <w:szCs w:val="22"/>
          <w:lang w:val="en-US"/>
        </w:rPr>
        <w:t xml:space="preserve">comprehensive </w:t>
      </w:r>
      <w:r w:rsidR="00E920DB" w:rsidRPr="001D2E7E">
        <w:rPr>
          <w:rFonts w:ascii="Arial" w:hAnsi="Arial" w:cs="Arial"/>
          <w:sz w:val="22"/>
          <w:szCs w:val="22"/>
          <w:lang w:val="en-US"/>
        </w:rPr>
        <w:t xml:space="preserve">set of </w:t>
      </w:r>
      <w:r w:rsidRPr="001D2E7E">
        <w:rPr>
          <w:rFonts w:ascii="Arial" w:hAnsi="Arial" w:cs="Arial"/>
          <w:sz w:val="22"/>
          <w:szCs w:val="22"/>
          <w:lang w:val="en-US"/>
        </w:rPr>
        <w:t>guide</w:t>
      </w:r>
      <w:r w:rsidR="00E920DB" w:rsidRPr="001D2E7E">
        <w:rPr>
          <w:rFonts w:ascii="Arial" w:hAnsi="Arial" w:cs="Arial"/>
          <w:sz w:val="22"/>
          <w:szCs w:val="22"/>
          <w:lang w:val="en-US"/>
        </w:rPr>
        <w:t>lines</w:t>
      </w:r>
      <w:r w:rsidRPr="001D2E7E">
        <w:rPr>
          <w:rFonts w:ascii="Arial" w:hAnsi="Arial" w:cs="Arial"/>
          <w:sz w:val="22"/>
          <w:szCs w:val="22"/>
          <w:lang w:val="en-US"/>
        </w:rPr>
        <w:t xml:space="preserve"> with</w:t>
      </w:r>
      <w:r w:rsidR="00ED70F2">
        <w:rPr>
          <w:rFonts w:ascii="Arial" w:hAnsi="Arial" w:cs="Arial"/>
          <w:sz w:val="22"/>
          <w:szCs w:val="22"/>
          <w:lang w:val="en-US"/>
        </w:rPr>
        <w:t>in</w:t>
      </w:r>
      <w:r w:rsidRPr="001D2E7E">
        <w:rPr>
          <w:rFonts w:ascii="Arial" w:hAnsi="Arial" w:cs="Arial"/>
          <w:sz w:val="22"/>
          <w:szCs w:val="22"/>
          <w:lang w:val="en-US"/>
        </w:rPr>
        <w:t xml:space="preserve"> </w:t>
      </w:r>
      <w:r w:rsidR="00515C2D" w:rsidRPr="001D2E7E">
        <w:rPr>
          <w:rFonts w:ascii="Arial" w:hAnsi="Arial" w:cs="Arial"/>
          <w:sz w:val="22"/>
          <w:szCs w:val="22"/>
          <w:lang w:val="en-US"/>
        </w:rPr>
        <w:t>its</w:t>
      </w:r>
      <w:r w:rsidRPr="001D2E7E">
        <w:rPr>
          <w:rFonts w:ascii="Arial" w:hAnsi="Arial" w:cs="Arial"/>
          <w:sz w:val="22"/>
          <w:szCs w:val="22"/>
          <w:lang w:val="en-US"/>
        </w:rPr>
        <w:t xml:space="preserve"> current </w:t>
      </w:r>
      <w:r w:rsidR="00E920DB" w:rsidRPr="001D2E7E">
        <w:rPr>
          <w:rFonts w:ascii="Arial" w:hAnsi="Arial" w:cs="Arial"/>
          <w:sz w:val="22"/>
          <w:szCs w:val="22"/>
          <w:lang w:val="en-US"/>
        </w:rPr>
        <w:t>publication</w:t>
      </w:r>
      <w:r w:rsidRPr="001D2E7E">
        <w:rPr>
          <w:rFonts w:ascii="Arial" w:hAnsi="Arial" w:cs="Arial"/>
          <w:sz w:val="22"/>
          <w:szCs w:val="22"/>
          <w:lang w:val="en-US"/>
        </w:rPr>
        <w:t xml:space="preserve">: The main section, covering corporate organization and strategy, employer profile, employees, health, safety and environment, products and supply chains, and social responsibility, is followed by a detailed appendix with </w:t>
      </w:r>
      <w:r w:rsidR="00E920DB" w:rsidRPr="001D2E7E">
        <w:rPr>
          <w:rFonts w:ascii="Arial" w:hAnsi="Arial" w:cs="Arial"/>
          <w:sz w:val="22"/>
          <w:szCs w:val="22"/>
          <w:lang w:val="en-US"/>
        </w:rPr>
        <w:t xml:space="preserve">tables of </w:t>
      </w:r>
      <w:r w:rsidRPr="001D2E7E">
        <w:rPr>
          <w:rFonts w:ascii="Arial" w:hAnsi="Arial" w:cs="Arial"/>
          <w:sz w:val="22"/>
          <w:szCs w:val="22"/>
          <w:lang w:val="en-US"/>
        </w:rPr>
        <w:t xml:space="preserve">relevant key </w:t>
      </w:r>
      <w:r w:rsidR="00E920DB" w:rsidRPr="001D2E7E">
        <w:rPr>
          <w:rFonts w:ascii="Arial" w:hAnsi="Arial" w:cs="Arial"/>
          <w:sz w:val="22"/>
          <w:szCs w:val="22"/>
          <w:lang w:val="en-US"/>
        </w:rPr>
        <w:t>performance indicators</w:t>
      </w:r>
      <w:r w:rsidRPr="001D2E7E">
        <w:rPr>
          <w:rFonts w:ascii="Arial" w:hAnsi="Arial" w:cs="Arial"/>
          <w:sz w:val="22"/>
          <w:szCs w:val="22"/>
          <w:lang w:val="en-US"/>
        </w:rPr>
        <w:t xml:space="preserve">. There is a clear commitment to sustainable business practices, and this goal, together with customer satisfaction and profitable growth, forms a triad within the 2027 corporate strategy. </w:t>
      </w:r>
      <w:r w:rsidR="00515C2D" w:rsidRPr="001D2E7E">
        <w:rPr>
          <w:rFonts w:ascii="Arial" w:hAnsi="Arial" w:cs="Arial"/>
          <w:sz w:val="22"/>
          <w:szCs w:val="22"/>
          <w:lang w:val="en-US"/>
        </w:rPr>
        <w:t>“</w:t>
      </w:r>
      <w:r w:rsidR="00501334" w:rsidRPr="001D2E7E">
        <w:rPr>
          <w:rFonts w:ascii="Arial" w:hAnsi="Arial" w:cs="Arial"/>
          <w:sz w:val="22"/>
          <w:szCs w:val="22"/>
          <w:lang w:val="en-US"/>
        </w:rPr>
        <w:t>For us, s</w:t>
      </w:r>
      <w:r w:rsidRPr="001D2E7E">
        <w:rPr>
          <w:rFonts w:ascii="Arial" w:hAnsi="Arial" w:cs="Arial"/>
          <w:sz w:val="22"/>
          <w:szCs w:val="22"/>
          <w:lang w:val="en-US"/>
        </w:rPr>
        <w:t>ustainab</w:t>
      </w:r>
      <w:r w:rsidR="00501334" w:rsidRPr="001D2E7E">
        <w:rPr>
          <w:rFonts w:ascii="Arial" w:hAnsi="Arial" w:cs="Arial"/>
          <w:sz w:val="22"/>
          <w:szCs w:val="22"/>
          <w:lang w:val="en-US"/>
        </w:rPr>
        <w:t>ility has become a measure of</w:t>
      </w:r>
      <w:r w:rsidRPr="001D2E7E">
        <w:rPr>
          <w:rFonts w:ascii="Arial" w:hAnsi="Arial" w:cs="Arial"/>
          <w:sz w:val="22"/>
          <w:szCs w:val="22"/>
          <w:lang w:val="en-US"/>
        </w:rPr>
        <w:t xml:space="preserve"> success because it secures </w:t>
      </w:r>
      <w:r w:rsidR="00501334" w:rsidRPr="001D2E7E">
        <w:rPr>
          <w:rFonts w:ascii="Arial" w:hAnsi="Arial" w:cs="Arial"/>
          <w:sz w:val="22"/>
          <w:szCs w:val="22"/>
          <w:lang w:val="en-US"/>
        </w:rPr>
        <w:t>our company’s future viability</w:t>
      </w:r>
      <w:r w:rsidRPr="001D2E7E">
        <w:rPr>
          <w:rFonts w:ascii="Arial" w:hAnsi="Arial" w:cs="Arial"/>
          <w:sz w:val="22"/>
          <w:szCs w:val="22"/>
          <w:lang w:val="en-US"/>
        </w:rPr>
        <w:t>,</w:t>
      </w:r>
      <w:r w:rsidR="00515C2D" w:rsidRPr="001D2E7E">
        <w:rPr>
          <w:rFonts w:ascii="Arial" w:hAnsi="Arial" w:cs="Arial"/>
          <w:sz w:val="22"/>
          <w:szCs w:val="22"/>
          <w:lang w:val="en-US"/>
        </w:rPr>
        <w:t>”</w:t>
      </w:r>
      <w:r w:rsidRPr="001D2E7E">
        <w:rPr>
          <w:rFonts w:ascii="Arial" w:hAnsi="Arial" w:cs="Arial"/>
          <w:sz w:val="22"/>
          <w:szCs w:val="22"/>
          <w:lang w:val="en-US"/>
        </w:rPr>
        <w:t xml:space="preserve"> explains Hans-Georg Connor, Director Health, Safety &amp; Environment at Linde MH. </w:t>
      </w:r>
      <w:r w:rsidR="00501334" w:rsidRPr="001D2E7E">
        <w:rPr>
          <w:rFonts w:ascii="Arial" w:hAnsi="Arial" w:cs="Arial"/>
          <w:sz w:val="22"/>
          <w:szCs w:val="22"/>
          <w:lang w:val="en-US"/>
        </w:rPr>
        <w:t>Specific goals have been defined to</w:t>
      </w:r>
      <w:r w:rsidRPr="001D2E7E">
        <w:rPr>
          <w:rFonts w:ascii="Arial" w:hAnsi="Arial" w:cs="Arial"/>
          <w:sz w:val="22"/>
          <w:szCs w:val="22"/>
          <w:lang w:val="en-US"/>
        </w:rPr>
        <w:t xml:space="preserve"> achieve this</w:t>
      </w:r>
      <w:r w:rsidR="00847288" w:rsidRPr="001D2E7E">
        <w:rPr>
          <w:rFonts w:ascii="Arial" w:hAnsi="Arial" w:cs="Arial"/>
          <w:sz w:val="22"/>
          <w:szCs w:val="22"/>
          <w:lang w:val="en-US"/>
        </w:rPr>
        <w:t>, including a</w:t>
      </w:r>
      <w:r w:rsidRPr="001D2E7E">
        <w:rPr>
          <w:rFonts w:ascii="Arial" w:hAnsi="Arial" w:cs="Arial"/>
          <w:sz w:val="22"/>
          <w:szCs w:val="22"/>
          <w:lang w:val="en-US"/>
        </w:rPr>
        <w:t xml:space="preserve">n EcoVadis rating of at least 75 points by 2027, a </w:t>
      </w:r>
      <w:r w:rsidR="00501334" w:rsidRPr="001D2E7E">
        <w:rPr>
          <w:rFonts w:ascii="Arial" w:hAnsi="Arial" w:cs="Arial"/>
          <w:sz w:val="22"/>
          <w:szCs w:val="22"/>
          <w:lang w:val="en-US"/>
        </w:rPr>
        <w:t>five</w:t>
      </w:r>
      <w:r w:rsidR="00ED70F2">
        <w:rPr>
          <w:rFonts w:ascii="Arial" w:hAnsi="Arial" w:cs="Arial"/>
          <w:sz w:val="22"/>
          <w:szCs w:val="22"/>
          <w:lang w:val="en-US"/>
        </w:rPr>
        <w:t xml:space="preserve"> </w:t>
      </w:r>
      <w:r w:rsidR="00501334" w:rsidRPr="001D2E7E">
        <w:rPr>
          <w:rFonts w:ascii="Arial" w:hAnsi="Arial" w:cs="Arial"/>
          <w:sz w:val="22"/>
          <w:szCs w:val="22"/>
          <w:lang w:val="en-US"/>
        </w:rPr>
        <w:t xml:space="preserve">percent </w:t>
      </w:r>
      <w:r w:rsidRPr="001D2E7E">
        <w:rPr>
          <w:rFonts w:ascii="Arial" w:hAnsi="Arial" w:cs="Arial"/>
          <w:sz w:val="22"/>
          <w:szCs w:val="22"/>
          <w:lang w:val="en-US"/>
        </w:rPr>
        <w:t xml:space="preserve">reduction in reportable accidents annually, </w:t>
      </w:r>
      <w:r w:rsidRPr="001D2E7E">
        <w:rPr>
          <w:rFonts w:ascii="Arial" w:hAnsi="Arial" w:cs="Arial"/>
          <w:sz w:val="22"/>
          <w:szCs w:val="22"/>
          <w:lang w:val="en-US"/>
        </w:rPr>
        <w:lastRenderedPageBreak/>
        <w:t xml:space="preserve">certification of all company sites </w:t>
      </w:r>
      <w:r w:rsidR="00501334" w:rsidRPr="001D2E7E">
        <w:rPr>
          <w:rFonts w:ascii="Arial" w:hAnsi="Arial" w:cs="Arial"/>
          <w:sz w:val="22"/>
          <w:szCs w:val="22"/>
          <w:lang w:val="en-US"/>
        </w:rPr>
        <w:t xml:space="preserve">according </w:t>
      </w:r>
      <w:r w:rsidRPr="001D2E7E">
        <w:rPr>
          <w:rFonts w:ascii="Arial" w:hAnsi="Arial" w:cs="Arial"/>
          <w:sz w:val="22"/>
          <w:szCs w:val="22"/>
          <w:lang w:val="en-US"/>
        </w:rPr>
        <w:t xml:space="preserve">to ISO 14001 and ISO 45001 by 2024, and an average </w:t>
      </w:r>
      <w:r w:rsidR="00847288" w:rsidRPr="001D2E7E">
        <w:rPr>
          <w:rFonts w:ascii="Arial" w:hAnsi="Arial" w:cs="Arial"/>
          <w:sz w:val="22"/>
          <w:szCs w:val="22"/>
          <w:lang w:val="en-US"/>
        </w:rPr>
        <w:t>illness</w:t>
      </w:r>
      <w:r w:rsidRPr="001D2E7E">
        <w:rPr>
          <w:rFonts w:ascii="Arial" w:hAnsi="Arial" w:cs="Arial"/>
          <w:sz w:val="22"/>
          <w:szCs w:val="22"/>
          <w:lang w:val="en-US"/>
        </w:rPr>
        <w:t xml:space="preserve"> rate of no more than 3.3 percent for 2021.</w:t>
      </w:r>
    </w:p>
    <w:p w14:paraId="070A7C7A" w14:textId="77777777" w:rsidR="00EC7632" w:rsidRPr="00DA6545" w:rsidRDefault="00EC7632" w:rsidP="00845C4C">
      <w:pPr>
        <w:spacing w:line="360" w:lineRule="auto"/>
        <w:rPr>
          <w:rFonts w:ascii="Arial" w:hAnsi="Arial" w:cs="Arial"/>
          <w:sz w:val="16"/>
          <w:szCs w:val="16"/>
          <w:lang w:val="en-US"/>
        </w:rPr>
      </w:pPr>
    </w:p>
    <w:p w14:paraId="3A7CECC5" w14:textId="34BA9969" w:rsidR="00EC7632" w:rsidRPr="001D2E7E" w:rsidRDefault="00FF18B0" w:rsidP="001F2468">
      <w:pPr>
        <w:spacing w:line="360" w:lineRule="auto"/>
        <w:rPr>
          <w:rFonts w:ascii="Arial" w:hAnsi="Arial" w:cs="Arial"/>
          <w:sz w:val="22"/>
          <w:szCs w:val="22"/>
          <w:lang w:val="en-US"/>
        </w:rPr>
      </w:pPr>
      <w:r>
        <w:rPr>
          <w:rFonts w:ascii="Arial" w:hAnsi="Arial" w:cs="Arial"/>
          <w:sz w:val="22"/>
          <w:szCs w:val="22"/>
          <w:lang w:val="en-US"/>
        </w:rPr>
        <w:t>I</w:t>
      </w:r>
      <w:bookmarkStart w:id="1" w:name="_Hlk76979520"/>
      <w:r>
        <w:rPr>
          <w:rFonts w:ascii="Arial" w:hAnsi="Arial" w:cs="Arial"/>
          <w:sz w:val="22"/>
          <w:szCs w:val="22"/>
          <w:lang w:val="en-US"/>
        </w:rPr>
        <w:t>n its</w:t>
      </w:r>
      <w:r w:rsidR="00EC7632" w:rsidRPr="001D2E7E">
        <w:rPr>
          <w:rFonts w:ascii="Arial" w:hAnsi="Arial" w:cs="Arial"/>
          <w:sz w:val="22"/>
          <w:szCs w:val="22"/>
          <w:lang w:val="en-US"/>
        </w:rPr>
        <w:t xml:space="preserve"> report</w:t>
      </w:r>
      <w:r>
        <w:rPr>
          <w:rFonts w:ascii="Arial" w:hAnsi="Arial" w:cs="Arial"/>
          <w:sz w:val="22"/>
          <w:szCs w:val="22"/>
          <w:lang w:val="en-US"/>
        </w:rPr>
        <w:t>,</w:t>
      </w:r>
      <w:r w:rsidR="001F2468">
        <w:rPr>
          <w:rFonts w:ascii="Arial" w:hAnsi="Arial" w:cs="Arial"/>
          <w:sz w:val="22"/>
          <w:szCs w:val="22"/>
          <w:lang w:val="en-US"/>
        </w:rPr>
        <w:t xml:space="preserve"> </w:t>
      </w:r>
      <w:r w:rsidR="005170DA" w:rsidRPr="001D2E7E">
        <w:rPr>
          <w:rFonts w:ascii="Arial" w:hAnsi="Arial" w:cs="Arial"/>
          <w:sz w:val="22"/>
          <w:szCs w:val="22"/>
          <w:lang w:val="en-US"/>
        </w:rPr>
        <w:t>Linde MH</w:t>
      </w:r>
      <w:r w:rsidR="00EC7632" w:rsidRPr="001D2E7E">
        <w:rPr>
          <w:rFonts w:ascii="Arial" w:hAnsi="Arial" w:cs="Arial"/>
          <w:sz w:val="22"/>
          <w:szCs w:val="22"/>
          <w:lang w:val="en-US"/>
        </w:rPr>
        <w:t xml:space="preserve"> </w:t>
      </w:r>
      <w:r>
        <w:rPr>
          <w:rFonts w:ascii="Arial" w:hAnsi="Arial" w:cs="Arial"/>
          <w:sz w:val="22"/>
          <w:szCs w:val="22"/>
          <w:lang w:val="en-US"/>
        </w:rPr>
        <w:t>recognizes</w:t>
      </w:r>
      <w:r w:rsidRPr="001D2E7E">
        <w:rPr>
          <w:rFonts w:ascii="Arial" w:hAnsi="Arial" w:cs="Arial"/>
          <w:sz w:val="22"/>
          <w:szCs w:val="22"/>
          <w:lang w:val="en-US"/>
        </w:rPr>
        <w:t xml:space="preserve"> </w:t>
      </w:r>
      <w:r>
        <w:rPr>
          <w:rFonts w:ascii="Arial" w:hAnsi="Arial" w:cs="Arial"/>
          <w:sz w:val="22"/>
          <w:szCs w:val="22"/>
          <w:lang w:val="en-US"/>
        </w:rPr>
        <w:t xml:space="preserve">its </w:t>
      </w:r>
      <w:r w:rsidR="00EC7632" w:rsidRPr="001D2E7E">
        <w:rPr>
          <w:rFonts w:ascii="Arial" w:hAnsi="Arial" w:cs="Arial"/>
          <w:sz w:val="22"/>
          <w:szCs w:val="22"/>
          <w:lang w:val="en-US"/>
        </w:rPr>
        <w:t xml:space="preserve">employees </w:t>
      </w:r>
      <w:r>
        <w:rPr>
          <w:rFonts w:ascii="Arial" w:hAnsi="Arial" w:cs="Arial"/>
          <w:sz w:val="22"/>
          <w:szCs w:val="22"/>
          <w:lang w:val="en-US"/>
        </w:rPr>
        <w:t>as</w:t>
      </w:r>
      <w:r w:rsidR="00EC7632" w:rsidRPr="001D2E7E">
        <w:rPr>
          <w:rFonts w:ascii="Arial" w:hAnsi="Arial" w:cs="Arial"/>
          <w:sz w:val="22"/>
          <w:szCs w:val="22"/>
          <w:lang w:val="en-US"/>
        </w:rPr>
        <w:t xml:space="preserve"> a </w:t>
      </w:r>
      <w:r w:rsidR="005170DA" w:rsidRPr="001F2468">
        <w:rPr>
          <w:rFonts w:ascii="Arial" w:hAnsi="Arial" w:cs="Arial"/>
          <w:sz w:val="22"/>
          <w:szCs w:val="22"/>
          <w:lang w:val="en-US"/>
        </w:rPr>
        <w:t>cornerstone</w:t>
      </w:r>
      <w:r>
        <w:rPr>
          <w:rFonts w:ascii="Arial" w:hAnsi="Arial" w:cs="Arial"/>
          <w:sz w:val="22"/>
          <w:szCs w:val="22"/>
          <w:lang w:val="en-US"/>
        </w:rPr>
        <w:t xml:space="preserve"> of success</w:t>
      </w:r>
      <w:r w:rsidR="00EC7632" w:rsidRPr="001F2468">
        <w:rPr>
          <w:rFonts w:ascii="Arial" w:hAnsi="Arial" w:cs="Arial"/>
          <w:sz w:val="22"/>
          <w:szCs w:val="22"/>
          <w:lang w:val="en-US"/>
        </w:rPr>
        <w:t>.</w:t>
      </w:r>
      <w:bookmarkEnd w:id="1"/>
      <w:r w:rsidR="00EC7632" w:rsidRPr="001F2468">
        <w:rPr>
          <w:rFonts w:ascii="Arial" w:hAnsi="Arial" w:cs="Arial"/>
          <w:sz w:val="22"/>
          <w:szCs w:val="22"/>
          <w:lang w:val="en-US"/>
        </w:rPr>
        <w:t xml:space="preserve"> </w:t>
      </w:r>
      <w:r w:rsidR="001F2468" w:rsidRPr="001F2468">
        <w:rPr>
          <w:rFonts w:ascii="Arial" w:hAnsi="Arial" w:cs="Arial"/>
          <w:sz w:val="22"/>
          <w:szCs w:val="22"/>
          <w:lang w:val="en-US"/>
        </w:rPr>
        <w:t>Offering career opportunities and advanced training programs as well as an environment that fosters teamwork, the international company presents itself as an attractive employer who has maintained its strong commitment to training even during the two years of the coronavirus pandemic.</w:t>
      </w:r>
      <w:r w:rsidR="00B7753C">
        <w:rPr>
          <w:rFonts w:ascii="Arial" w:hAnsi="Arial" w:cs="Arial"/>
          <w:sz w:val="22"/>
          <w:szCs w:val="22"/>
          <w:lang w:val="en-US"/>
        </w:rPr>
        <w:t xml:space="preserve"> I</w:t>
      </w:r>
      <w:r w:rsidR="00B7753C" w:rsidRPr="001D2E7E">
        <w:rPr>
          <w:rFonts w:ascii="Arial" w:hAnsi="Arial" w:cs="Arial"/>
          <w:sz w:val="22"/>
          <w:szCs w:val="22"/>
          <w:lang w:val="en-US"/>
        </w:rPr>
        <w:t>n the year under review</w:t>
      </w:r>
      <w:r w:rsidR="00B7753C">
        <w:rPr>
          <w:rFonts w:ascii="Arial" w:hAnsi="Arial" w:cs="Arial"/>
          <w:sz w:val="22"/>
          <w:szCs w:val="22"/>
          <w:lang w:val="en-US"/>
        </w:rPr>
        <w:t xml:space="preserve">, </w:t>
      </w:r>
      <w:r>
        <w:rPr>
          <w:rFonts w:ascii="Arial" w:hAnsi="Arial" w:cs="Arial"/>
          <w:sz w:val="22"/>
          <w:szCs w:val="22"/>
          <w:lang w:val="en-US"/>
        </w:rPr>
        <w:t>the company employed</w:t>
      </w:r>
      <w:r w:rsidR="00EC7632" w:rsidRPr="001F2468">
        <w:rPr>
          <w:rFonts w:ascii="Arial" w:hAnsi="Arial" w:cs="Arial"/>
          <w:sz w:val="22"/>
          <w:szCs w:val="22"/>
          <w:lang w:val="en-US"/>
        </w:rPr>
        <w:t xml:space="preserve"> 334 </w:t>
      </w:r>
      <w:r>
        <w:rPr>
          <w:rFonts w:ascii="Arial" w:hAnsi="Arial" w:cs="Arial"/>
          <w:sz w:val="22"/>
          <w:szCs w:val="22"/>
          <w:lang w:val="en-US"/>
        </w:rPr>
        <w:t>apprentices</w:t>
      </w:r>
      <w:r w:rsidR="00EC7632" w:rsidRPr="001F2468">
        <w:rPr>
          <w:rFonts w:ascii="Arial" w:hAnsi="Arial" w:cs="Arial"/>
          <w:sz w:val="22"/>
          <w:szCs w:val="22"/>
          <w:lang w:val="en-US"/>
        </w:rPr>
        <w:t xml:space="preserve"> </w:t>
      </w:r>
      <w:r>
        <w:rPr>
          <w:rFonts w:ascii="Arial" w:hAnsi="Arial" w:cs="Arial"/>
          <w:sz w:val="22"/>
          <w:szCs w:val="22"/>
          <w:lang w:val="en-US"/>
        </w:rPr>
        <w:t xml:space="preserve">training </w:t>
      </w:r>
      <w:r w:rsidR="00EC7632" w:rsidRPr="001F2468">
        <w:rPr>
          <w:rFonts w:ascii="Arial" w:hAnsi="Arial" w:cs="Arial"/>
          <w:sz w:val="22"/>
          <w:szCs w:val="22"/>
          <w:lang w:val="en-US"/>
        </w:rPr>
        <w:t xml:space="preserve">in 14 </w:t>
      </w:r>
      <w:r>
        <w:rPr>
          <w:rFonts w:ascii="Arial" w:hAnsi="Arial" w:cs="Arial"/>
          <w:sz w:val="22"/>
          <w:szCs w:val="22"/>
          <w:lang w:val="en-US"/>
        </w:rPr>
        <w:t>occupations</w:t>
      </w:r>
      <w:r w:rsidR="00EC7632" w:rsidRPr="001F2468">
        <w:rPr>
          <w:rFonts w:ascii="Arial" w:hAnsi="Arial" w:cs="Arial"/>
          <w:sz w:val="22"/>
          <w:szCs w:val="22"/>
          <w:lang w:val="en-US"/>
        </w:rPr>
        <w:t xml:space="preserve"> </w:t>
      </w:r>
      <w:r w:rsidR="00B7753C">
        <w:rPr>
          <w:rFonts w:ascii="Arial" w:hAnsi="Arial" w:cs="Arial"/>
          <w:sz w:val="22"/>
          <w:szCs w:val="22"/>
          <w:lang w:val="en-US"/>
        </w:rPr>
        <w:t>all over</w:t>
      </w:r>
      <w:r w:rsidR="00B7753C" w:rsidRPr="001F2468">
        <w:rPr>
          <w:rFonts w:ascii="Arial" w:hAnsi="Arial" w:cs="Arial"/>
          <w:sz w:val="22"/>
          <w:szCs w:val="22"/>
          <w:lang w:val="en-US"/>
        </w:rPr>
        <w:t xml:space="preserve"> Europe </w:t>
      </w:r>
      <w:r w:rsidR="00EC7632" w:rsidRPr="001F2468">
        <w:rPr>
          <w:rFonts w:ascii="Arial" w:hAnsi="Arial" w:cs="Arial"/>
          <w:sz w:val="22"/>
          <w:szCs w:val="22"/>
          <w:lang w:val="en-US"/>
        </w:rPr>
        <w:t>and 30 students</w:t>
      </w:r>
      <w:r w:rsidR="00705E83">
        <w:rPr>
          <w:rFonts w:ascii="Arial" w:hAnsi="Arial" w:cs="Arial"/>
          <w:sz w:val="22"/>
          <w:szCs w:val="22"/>
          <w:lang w:val="en-US"/>
        </w:rPr>
        <w:t xml:space="preserve"> pursuing </w:t>
      </w:r>
      <w:r w:rsidR="00EC7632" w:rsidRPr="001F2468">
        <w:rPr>
          <w:rFonts w:ascii="Arial" w:hAnsi="Arial" w:cs="Arial"/>
          <w:sz w:val="22"/>
          <w:szCs w:val="22"/>
          <w:lang w:val="en-US"/>
        </w:rPr>
        <w:t>ten</w:t>
      </w:r>
      <w:r w:rsidR="00EC7632" w:rsidRPr="001D2E7E">
        <w:rPr>
          <w:rFonts w:ascii="Arial" w:hAnsi="Arial" w:cs="Arial"/>
          <w:sz w:val="22"/>
          <w:szCs w:val="22"/>
          <w:lang w:val="en-US"/>
        </w:rPr>
        <w:t xml:space="preserve"> </w:t>
      </w:r>
      <w:r>
        <w:rPr>
          <w:rFonts w:ascii="Arial" w:hAnsi="Arial" w:cs="Arial"/>
          <w:sz w:val="22"/>
          <w:szCs w:val="22"/>
          <w:lang w:val="en-US"/>
        </w:rPr>
        <w:t>for-credit</w:t>
      </w:r>
      <w:r w:rsidR="00EC7632" w:rsidRPr="001D2E7E">
        <w:rPr>
          <w:rFonts w:ascii="Arial" w:hAnsi="Arial" w:cs="Arial"/>
          <w:sz w:val="22"/>
          <w:szCs w:val="22"/>
          <w:lang w:val="en-US"/>
        </w:rPr>
        <w:t xml:space="preserve"> dual</w:t>
      </w:r>
      <w:r>
        <w:rPr>
          <w:rFonts w:ascii="Arial" w:hAnsi="Arial" w:cs="Arial"/>
          <w:sz w:val="22"/>
          <w:szCs w:val="22"/>
          <w:lang w:val="en-US"/>
        </w:rPr>
        <w:t>-course college</w:t>
      </w:r>
      <w:r w:rsidR="00EC7632" w:rsidRPr="001D2E7E">
        <w:rPr>
          <w:rFonts w:ascii="Arial" w:hAnsi="Arial" w:cs="Arial"/>
          <w:sz w:val="22"/>
          <w:szCs w:val="22"/>
          <w:lang w:val="en-US"/>
        </w:rPr>
        <w:t xml:space="preserve"> programs in Germany</w:t>
      </w:r>
      <w:r>
        <w:rPr>
          <w:rFonts w:ascii="Arial" w:hAnsi="Arial" w:cs="Arial"/>
          <w:sz w:val="22"/>
          <w:szCs w:val="22"/>
          <w:lang w:val="en-US"/>
        </w:rPr>
        <w:t>.</w:t>
      </w:r>
      <w:r w:rsidR="00EC7632" w:rsidRPr="001D2E7E">
        <w:rPr>
          <w:rFonts w:ascii="Arial" w:hAnsi="Arial" w:cs="Arial"/>
          <w:sz w:val="22"/>
          <w:szCs w:val="22"/>
          <w:lang w:val="en-US"/>
        </w:rPr>
        <w:t xml:space="preserve"> </w:t>
      </w:r>
    </w:p>
    <w:p w14:paraId="659421EC" w14:textId="77777777" w:rsidR="00EC7632" w:rsidRPr="00DA6545" w:rsidRDefault="00EC7632" w:rsidP="00EC7632">
      <w:pPr>
        <w:spacing w:line="360" w:lineRule="auto"/>
        <w:rPr>
          <w:rFonts w:ascii="Arial" w:hAnsi="Arial" w:cs="Arial"/>
          <w:sz w:val="16"/>
          <w:szCs w:val="16"/>
          <w:lang w:val="en-US"/>
        </w:rPr>
      </w:pPr>
    </w:p>
    <w:p w14:paraId="7ECA8211" w14:textId="76F5D5FE" w:rsidR="00EC7632" w:rsidRPr="001D2E7E" w:rsidRDefault="00EC7632" w:rsidP="00EC7632">
      <w:pPr>
        <w:spacing w:line="360" w:lineRule="auto"/>
        <w:rPr>
          <w:rFonts w:ascii="Arial" w:hAnsi="Arial" w:cs="Arial"/>
          <w:sz w:val="22"/>
          <w:szCs w:val="22"/>
          <w:lang w:val="en-US"/>
        </w:rPr>
      </w:pPr>
      <w:r w:rsidRPr="001D2E7E">
        <w:rPr>
          <w:rFonts w:ascii="Arial" w:hAnsi="Arial" w:cs="Arial"/>
          <w:sz w:val="22"/>
          <w:szCs w:val="22"/>
          <w:lang w:val="en-US"/>
        </w:rPr>
        <w:t xml:space="preserve">A further chapter is devoted to Health, Safety and Environment (HSE). </w:t>
      </w:r>
      <w:r w:rsidR="005E2F42">
        <w:rPr>
          <w:rFonts w:ascii="Arial" w:hAnsi="Arial" w:cs="Arial"/>
          <w:sz w:val="22"/>
          <w:szCs w:val="22"/>
          <w:lang w:val="en-US"/>
        </w:rPr>
        <w:t>It lists m</w:t>
      </w:r>
      <w:r w:rsidRPr="001D2E7E">
        <w:rPr>
          <w:rFonts w:ascii="Arial" w:hAnsi="Arial" w:cs="Arial"/>
          <w:sz w:val="22"/>
          <w:szCs w:val="22"/>
          <w:lang w:val="en-US"/>
        </w:rPr>
        <w:t xml:space="preserve">easures and targets </w:t>
      </w:r>
      <w:r w:rsidR="005E2F42">
        <w:rPr>
          <w:rFonts w:ascii="Arial" w:hAnsi="Arial" w:cs="Arial"/>
          <w:sz w:val="22"/>
          <w:szCs w:val="22"/>
          <w:lang w:val="en-US"/>
        </w:rPr>
        <w:t xml:space="preserve">designed </w:t>
      </w:r>
      <w:r w:rsidRPr="001D2E7E">
        <w:rPr>
          <w:rFonts w:ascii="Arial" w:hAnsi="Arial" w:cs="Arial"/>
          <w:sz w:val="22"/>
          <w:szCs w:val="22"/>
          <w:lang w:val="en-US"/>
        </w:rPr>
        <w:t>to maintain the health of employees and prevent accidents wherever possible. The same applies to the area of environmental protection: An initial milestone is to reduce energy-related greenhouse gases by 30 percent by 2027</w:t>
      </w:r>
      <w:r w:rsidR="005170DA" w:rsidRPr="001D2E7E">
        <w:rPr>
          <w:rFonts w:ascii="Arial" w:hAnsi="Arial" w:cs="Arial"/>
          <w:sz w:val="22"/>
          <w:szCs w:val="22"/>
          <w:lang w:val="en-US"/>
        </w:rPr>
        <w:t xml:space="preserve">, </w:t>
      </w:r>
      <w:r w:rsidR="005E2F42">
        <w:rPr>
          <w:rFonts w:ascii="Arial" w:hAnsi="Arial" w:cs="Arial"/>
          <w:sz w:val="22"/>
          <w:szCs w:val="22"/>
          <w:lang w:val="en-US"/>
        </w:rPr>
        <w:t xml:space="preserve">with </w:t>
      </w:r>
      <w:r w:rsidR="005170DA" w:rsidRPr="001D2E7E">
        <w:rPr>
          <w:rFonts w:ascii="Arial" w:hAnsi="Arial" w:cs="Arial"/>
          <w:sz w:val="22"/>
          <w:szCs w:val="22"/>
          <w:lang w:val="en-US"/>
        </w:rPr>
        <w:t>th</w:t>
      </w:r>
      <w:r w:rsidRPr="001D2E7E">
        <w:rPr>
          <w:rFonts w:ascii="Arial" w:hAnsi="Arial" w:cs="Arial"/>
          <w:sz w:val="22"/>
          <w:szCs w:val="22"/>
          <w:lang w:val="en-US"/>
        </w:rPr>
        <w:t>e CO</w:t>
      </w:r>
      <w:r w:rsidRPr="001D2E7E">
        <w:rPr>
          <w:rFonts w:ascii="Arial" w:hAnsi="Arial" w:cs="Arial"/>
          <w:sz w:val="22"/>
          <w:szCs w:val="22"/>
          <w:vertAlign w:val="subscript"/>
          <w:lang w:val="en-US"/>
        </w:rPr>
        <w:t>2</w:t>
      </w:r>
      <w:r w:rsidRPr="001D2E7E">
        <w:rPr>
          <w:rFonts w:ascii="Arial" w:hAnsi="Arial" w:cs="Arial"/>
          <w:sz w:val="22"/>
          <w:szCs w:val="22"/>
          <w:lang w:val="en-US"/>
        </w:rPr>
        <w:t xml:space="preserve"> footprint </w:t>
      </w:r>
      <w:r w:rsidR="005E2F42">
        <w:rPr>
          <w:rFonts w:ascii="Arial" w:hAnsi="Arial" w:cs="Arial"/>
          <w:sz w:val="22"/>
          <w:szCs w:val="22"/>
          <w:lang w:val="en-US"/>
        </w:rPr>
        <w:t xml:space="preserve">generated </w:t>
      </w:r>
      <w:r w:rsidRPr="001D2E7E">
        <w:rPr>
          <w:rFonts w:ascii="Arial" w:hAnsi="Arial" w:cs="Arial"/>
          <w:sz w:val="22"/>
          <w:szCs w:val="22"/>
          <w:lang w:val="en-US"/>
        </w:rPr>
        <w:t xml:space="preserve">in production, sales and services in 2017 </w:t>
      </w:r>
      <w:r w:rsidR="005E2F42">
        <w:rPr>
          <w:rFonts w:ascii="Arial" w:hAnsi="Arial" w:cs="Arial"/>
          <w:sz w:val="22"/>
          <w:szCs w:val="22"/>
          <w:lang w:val="en-US"/>
        </w:rPr>
        <w:t xml:space="preserve">serving </w:t>
      </w:r>
      <w:r w:rsidRPr="001D2E7E">
        <w:rPr>
          <w:rFonts w:ascii="Arial" w:hAnsi="Arial" w:cs="Arial"/>
          <w:sz w:val="22"/>
          <w:szCs w:val="22"/>
          <w:lang w:val="en-US"/>
        </w:rPr>
        <w:t xml:space="preserve">as </w:t>
      </w:r>
      <w:r w:rsidR="005E2F42">
        <w:rPr>
          <w:rFonts w:ascii="Arial" w:hAnsi="Arial" w:cs="Arial"/>
          <w:sz w:val="22"/>
          <w:szCs w:val="22"/>
          <w:lang w:val="en-US"/>
        </w:rPr>
        <w:t xml:space="preserve">the </w:t>
      </w:r>
      <w:r w:rsidRPr="001D2E7E">
        <w:rPr>
          <w:rFonts w:ascii="Arial" w:hAnsi="Arial" w:cs="Arial"/>
          <w:sz w:val="22"/>
          <w:szCs w:val="22"/>
          <w:lang w:val="en-US"/>
        </w:rPr>
        <w:t xml:space="preserve">basis. </w:t>
      </w:r>
      <w:r w:rsidR="005E2F42">
        <w:rPr>
          <w:rFonts w:ascii="Arial" w:hAnsi="Arial" w:cs="Arial"/>
          <w:sz w:val="22"/>
          <w:szCs w:val="22"/>
          <w:lang w:val="en-US"/>
        </w:rPr>
        <w:t>Some progress toward this goal</w:t>
      </w:r>
      <w:r w:rsidRPr="001D2E7E">
        <w:rPr>
          <w:rFonts w:ascii="Arial" w:hAnsi="Arial" w:cs="Arial"/>
          <w:sz w:val="22"/>
          <w:szCs w:val="22"/>
          <w:lang w:val="en-US"/>
        </w:rPr>
        <w:t xml:space="preserve"> has already been </w:t>
      </w:r>
      <w:r w:rsidR="005E2F42">
        <w:rPr>
          <w:rFonts w:ascii="Arial" w:hAnsi="Arial" w:cs="Arial"/>
          <w:sz w:val="22"/>
          <w:szCs w:val="22"/>
          <w:lang w:val="en-US"/>
        </w:rPr>
        <w:t>achieved</w:t>
      </w:r>
      <w:r w:rsidRPr="001D2E7E">
        <w:rPr>
          <w:rFonts w:ascii="Arial" w:hAnsi="Arial" w:cs="Arial"/>
          <w:sz w:val="22"/>
          <w:szCs w:val="22"/>
          <w:lang w:val="en-US"/>
        </w:rPr>
        <w:t xml:space="preserve">: Around 79 percent of </w:t>
      </w:r>
      <w:r w:rsidR="00205DF6">
        <w:rPr>
          <w:rFonts w:ascii="Arial" w:hAnsi="Arial" w:cs="Arial"/>
          <w:sz w:val="22"/>
          <w:szCs w:val="22"/>
          <w:lang w:val="en-US"/>
        </w:rPr>
        <w:t xml:space="preserve">the </w:t>
      </w:r>
      <w:r w:rsidRPr="001D2E7E">
        <w:rPr>
          <w:rFonts w:ascii="Arial" w:hAnsi="Arial" w:cs="Arial"/>
          <w:sz w:val="22"/>
          <w:szCs w:val="22"/>
          <w:lang w:val="en-US"/>
        </w:rPr>
        <w:t xml:space="preserve">electricity purchased </w:t>
      </w:r>
      <w:r w:rsidR="00205DF6" w:rsidRPr="001D2E7E">
        <w:rPr>
          <w:rFonts w:ascii="Arial" w:hAnsi="Arial" w:cs="Arial"/>
          <w:sz w:val="22"/>
          <w:szCs w:val="22"/>
          <w:lang w:val="en-US"/>
        </w:rPr>
        <w:t>in 2020</w:t>
      </w:r>
      <w:r w:rsidR="00205DF6">
        <w:rPr>
          <w:rFonts w:ascii="Arial" w:hAnsi="Arial" w:cs="Arial"/>
          <w:sz w:val="22"/>
          <w:szCs w:val="22"/>
          <w:lang w:val="en-US"/>
        </w:rPr>
        <w:t xml:space="preserve"> </w:t>
      </w:r>
      <w:r w:rsidRPr="001D2E7E">
        <w:rPr>
          <w:rFonts w:ascii="Arial" w:hAnsi="Arial" w:cs="Arial"/>
          <w:sz w:val="22"/>
          <w:szCs w:val="22"/>
          <w:lang w:val="en-US"/>
        </w:rPr>
        <w:t>came from renewable energy sources.</w:t>
      </w:r>
    </w:p>
    <w:p w14:paraId="7E05F0EA" w14:textId="77777777" w:rsidR="00582605" w:rsidRPr="001D2E7E" w:rsidRDefault="00582605" w:rsidP="00582605">
      <w:pPr>
        <w:spacing w:line="360" w:lineRule="auto"/>
        <w:rPr>
          <w:rFonts w:ascii="Arial" w:hAnsi="Arial" w:cs="Arial"/>
          <w:sz w:val="16"/>
          <w:szCs w:val="16"/>
          <w:lang w:val="en-US"/>
        </w:rPr>
      </w:pPr>
    </w:p>
    <w:p w14:paraId="03D3F922" w14:textId="5B4E9D47" w:rsidR="00EC7632" w:rsidRPr="001D2E7E" w:rsidRDefault="00EC7632" w:rsidP="00EC7632">
      <w:pPr>
        <w:spacing w:line="360" w:lineRule="auto"/>
        <w:rPr>
          <w:rFonts w:ascii="Arial" w:hAnsi="Arial" w:cs="Arial"/>
          <w:sz w:val="22"/>
          <w:szCs w:val="22"/>
          <w:lang w:val="en-US"/>
        </w:rPr>
      </w:pPr>
      <w:r w:rsidRPr="001D2E7E">
        <w:rPr>
          <w:rFonts w:ascii="Arial" w:hAnsi="Arial" w:cs="Arial"/>
          <w:sz w:val="22"/>
          <w:szCs w:val="22"/>
          <w:lang w:val="en-US"/>
        </w:rPr>
        <w:t xml:space="preserve">The 57-page report devotes </w:t>
      </w:r>
      <w:r w:rsidR="005170DA" w:rsidRPr="001D2E7E">
        <w:rPr>
          <w:rFonts w:ascii="Arial" w:hAnsi="Arial" w:cs="Arial"/>
          <w:sz w:val="22"/>
          <w:szCs w:val="22"/>
          <w:lang w:val="en-US"/>
        </w:rPr>
        <w:t>ample consideration</w:t>
      </w:r>
      <w:r w:rsidRPr="001D2E7E">
        <w:rPr>
          <w:rFonts w:ascii="Arial" w:hAnsi="Arial" w:cs="Arial"/>
          <w:sz w:val="22"/>
          <w:szCs w:val="22"/>
          <w:lang w:val="en-US"/>
        </w:rPr>
        <w:t xml:space="preserve"> to the contribution that Linde MH </w:t>
      </w:r>
      <w:r w:rsidR="00D1741F">
        <w:rPr>
          <w:rFonts w:ascii="Arial" w:hAnsi="Arial" w:cs="Arial"/>
          <w:sz w:val="22"/>
          <w:szCs w:val="22"/>
          <w:lang w:val="en-US"/>
        </w:rPr>
        <w:t>is making</w:t>
      </w:r>
      <w:r w:rsidRPr="001D2E7E">
        <w:rPr>
          <w:rFonts w:ascii="Arial" w:hAnsi="Arial" w:cs="Arial"/>
          <w:sz w:val="22"/>
          <w:szCs w:val="22"/>
          <w:lang w:val="en-US"/>
        </w:rPr>
        <w:t xml:space="preserve"> to greater sustainability with its products and solutions. Brand </w:t>
      </w:r>
      <w:r w:rsidR="00EB1A8D" w:rsidRPr="001D2E7E">
        <w:rPr>
          <w:rFonts w:ascii="Arial" w:hAnsi="Arial" w:cs="Arial"/>
          <w:sz w:val="22"/>
          <w:szCs w:val="22"/>
          <w:lang w:val="en-US"/>
        </w:rPr>
        <w:t>M</w:t>
      </w:r>
      <w:r w:rsidRPr="001D2E7E">
        <w:rPr>
          <w:rFonts w:ascii="Arial" w:hAnsi="Arial" w:cs="Arial"/>
          <w:sz w:val="22"/>
          <w:szCs w:val="22"/>
          <w:lang w:val="en-US"/>
        </w:rPr>
        <w:t xml:space="preserve">anager Stefan Prokosch explains why the focus is </w:t>
      </w:r>
      <w:r w:rsidR="00EB1A8D" w:rsidRPr="001D2E7E">
        <w:rPr>
          <w:rFonts w:ascii="Arial" w:hAnsi="Arial" w:cs="Arial"/>
          <w:sz w:val="22"/>
          <w:szCs w:val="22"/>
          <w:lang w:val="en-US"/>
        </w:rPr>
        <w:t xml:space="preserve">primarily </w:t>
      </w:r>
      <w:r w:rsidRPr="001D2E7E">
        <w:rPr>
          <w:rFonts w:ascii="Arial" w:hAnsi="Arial" w:cs="Arial"/>
          <w:sz w:val="22"/>
          <w:szCs w:val="22"/>
          <w:lang w:val="en-US"/>
        </w:rPr>
        <w:t xml:space="preserve">on the </w:t>
      </w:r>
      <w:r w:rsidR="00EB1A8D" w:rsidRPr="001D2E7E">
        <w:rPr>
          <w:rFonts w:ascii="Arial" w:hAnsi="Arial" w:cs="Arial"/>
          <w:sz w:val="22"/>
          <w:szCs w:val="22"/>
          <w:lang w:val="en-US"/>
        </w:rPr>
        <w:t xml:space="preserve">products’ </w:t>
      </w:r>
      <w:r w:rsidRPr="001D2E7E">
        <w:rPr>
          <w:rFonts w:ascii="Arial" w:hAnsi="Arial" w:cs="Arial"/>
          <w:sz w:val="22"/>
          <w:szCs w:val="22"/>
          <w:lang w:val="en-US"/>
        </w:rPr>
        <w:t xml:space="preserve">use phase: </w:t>
      </w:r>
      <w:r w:rsidR="00EB1A8D" w:rsidRPr="001D2E7E">
        <w:rPr>
          <w:rFonts w:ascii="Arial" w:hAnsi="Arial" w:cs="Arial"/>
          <w:sz w:val="22"/>
          <w:szCs w:val="22"/>
          <w:lang w:val="en-US"/>
        </w:rPr>
        <w:t>“A</w:t>
      </w:r>
      <w:r w:rsidR="00EB1A8D" w:rsidRPr="00195147">
        <w:rPr>
          <w:rFonts w:ascii="Arial" w:hAnsi="Arial" w:cs="Arial"/>
          <w:sz w:val="22"/>
          <w:szCs w:val="22"/>
          <w:lang w:val="en-US"/>
        </w:rPr>
        <w:t>s we know from our life cycle assessments, t</w:t>
      </w:r>
      <w:r w:rsidRPr="001D2E7E">
        <w:rPr>
          <w:rFonts w:ascii="Arial" w:hAnsi="Arial" w:cs="Arial"/>
          <w:sz w:val="22"/>
          <w:szCs w:val="22"/>
          <w:lang w:val="en-US"/>
        </w:rPr>
        <w:t xml:space="preserve">his is where the greatest leverage for climate protection is to be found. And with the new generation of </w:t>
      </w:r>
      <w:r w:rsidR="00EB1A8D" w:rsidRPr="001D2E7E">
        <w:rPr>
          <w:rFonts w:ascii="Arial" w:hAnsi="Arial" w:cs="Arial"/>
          <w:sz w:val="22"/>
          <w:szCs w:val="22"/>
          <w:lang w:val="en-US"/>
        </w:rPr>
        <w:t xml:space="preserve">Linde </w:t>
      </w:r>
      <w:r w:rsidRPr="001D2E7E">
        <w:rPr>
          <w:rFonts w:ascii="Arial" w:hAnsi="Arial" w:cs="Arial"/>
          <w:sz w:val="22"/>
          <w:szCs w:val="22"/>
          <w:lang w:val="en-US"/>
        </w:rPr>
        <w:t>electric forklifts, we are creating another prerequisite for achieving CO</w:t>
      </w:r>
      <w:r w:rsidRPr="00195147">
        <w:rPr>
          <w:rFonts w:ascii="Arial" w:hAnsi="Arial" w:cs="Arial"/>
          <w:sz w:val="22"/>
          <w:szCs w:val="22"/>
          <w:vertAlign w:val="subscript"/>
          <w:lang w:val="en-US"/>
        </w:rPr>
        <w:t>2</w:t>
      </w:r>
      <w:r w:rsidRPr="001D2E7E">
        <w:rPr>
          <w:rFonts w:ascii="Arial" w:hAnsi="Arial" w:cs="Arial"/>
          <w:sz w:val="22"/>
          <w:szCs w:val="22"/>
          <w:lang w:val="en-US"/>
        </w:rPr>
        <w:t xml:space="preserve"> neutrality in the long term.</w:t>
      </w:r>
      <w:r w:rsidR="00EB1A8D" w:rsidRPr="001D2E7E">
        <w:rPr>
          <w:rFonts w:ascii="Arial" w:hAnsi="Arial" w:cs="Arial"/>
          <w:sz w:val="22"/>
          <w:szCs w:val="22"/>
          <w:lang w:val="en-US"/>
        </w:rPr>
        <w:t>”</w:t>
      </w:r>
      <w:r w:rsidRPr="001D2E7E">
        <w:rPr>
          <w:rFonts w:ascii="Arial" w:hAnsi="Arial" w:cs="Arial"/>
          <w:sz w:val="22"/>
          <w:szCs w:val="22"/>
          <w:lang w:val="en-US"/>
        </w:rPr>
        <w:t xml:space="preserve"> In general, the topic of energy plays an important role for Linde MH. </w:t>
      </w:r>
      <w:r w:rsidR="00EB1A8D" w:rsidRPr="001D2E7E">
        <w:rPr>
          <w:rFonts w:ascii="Arial" w:hAnsi="Arial" w:cs="Arial"/>
          <w:sz w:val="22"/>
          <w:szCs w:val="22"/>
          <w:lang w:val="en-US"/>
        </w:rPr>
        <w:t>“</w:t>
      </w:r>
      <w:r w:rsidRPr="001D2E7E">
        <w:rPr>
          <w:rFonts w:ascii="Arial" w:hAnsi="Arial" w:cs="Arial"/>
          <w:sz w:val="22"/>
          <w:szCs w:val="22"/>
          <w:lang w:val="en-US"/>
        </w:rPr>
        <w:t xml:space="preserve">We want to be energy consultants for our customers and deliver the best </w:t>
      </w:r>
      <w:r w:rsidR="00EB1A8D" w:rsidRPr="001D2E7E">
        <w:rPr>
          <w:rFonts w:ascii="Arial" w:hAnsi="Arial" w:cs="Arial"/>
          <w:sz w:val="22"/>
          <w:szCs w:val="22"/>
          <w:lang w:val="en-US"/>
        </w:rPr>
        <w:t xml:space="preserve">possible </w:t>
      </w:r>
      <w:r w:rsidRPr="001D2E7E">
        <w:rPr>
          <w:rFonts w:ascii="Arial" w:hAnsi="Arial" w:cs="Arial"/>
          <w:sz w:val="22"/>
          <w:szCs w:val="22"/>
          <w:lang w:val="en-US"/>
        </w:rPr>
        <w:t xml:space="preserve">solution for every application. To </w:t>
      </w:r>
      <w:r w:rsidR="00D1741F">
        <w:rPr>
          <w:rFonts w:ascii="Arial" w:hAnsi="Arial" w:cs="Arial"/>
          <w:sz w:val="22"/>
          <w:szCs w:val="22"/>
          <w:lang w:val="en-US"/>
        </w:rPr>
        <w:t xml:space="preserve">enable us to </w:t>
      </w:r>
      <w:r w:rsidRPr="001D2E7E">
        <w:rPr>
          <w:rFonts w:ascii="Arial" w:hAnsi="Arial" w:cs="Arial"/>
          <w:sz w:val="22"/>
          <w:szCs w:val="22"/>
          <w:lang w:val="en-US"/>
        </w:rPr>
        <w:t>do this, we have the broadest range of energy options available</w:t>
      </w:r>
      <w:r w:rsidR="00EB1A8D" w:rsidRPr="001D2E7E">
        <w:rPr>
          <w:rFonts w:ascii="Arial" w:hAnsi="Arial" w:cs="Arial"/>
          <w:sz w:val="22"/>
          <w:szCs w:val="22"/>
          <w:lang w:val="en-US"/>
        </w:rPr>
        <w:t>,”</w:t>
      </w:r>
      <w:r w:rsidRPr="001D2E7E">
        <w:rPr>
          <w:rFonts w:ascii="Arial" w:hAnsi="Arial" w:cs="Arial"/>
          <w:sz w:val="22"/>
          <w:szCs w:val="22"/>
          <w:lang w:val="en-US"/>
        </w:rPr>
        <w:t xml:space="preserve"> </w:t>
      </w:r>
      <w:r w:rsidR="00EB1A8D" w:rsidRPr="001D2E7E">
        <w:rPr>
          <w:rFonts w:ascii="Arial" w:hAnsi="Arial" w:cs="Arial"/>
          <w:sz w:val="22"/>
          <w:szCs w:val="22"/>
          <w:lang w:val="en-US"/>
        </w:rPr>
        <w:t>Prokosch continues</w:t>
      </w:r>
      <w:r w:rsidR="00D1741F">
        <w:rPr>
          <w:rFonts w:ascii="Arial" w:hAnsi="Arial" w:cs="Arial"/>
          <w:sz w:val="22"/>
          <w:szCs w:val="22"/>
          <w:lang w:val="en-US"/>
        </w:rPr>
        <w:t>.</w:t>
      </w:r>
      <w:r w:rsidR="00EB1A8D" w:rsidRPr="001D2E7E">
        <w:rPr>
          <w:rFonts w:ascii="Arial" w:hAnsi="Arial" w:cs="Arial"/>
          <w:sz w:val="22"/>
          <w:szCs w:val="22"/>
          <w:lang w:val="en-US"/>
        </w:rPr>
        <w:t xml:space="preserve"> “W</w:t>
      </w:r>
      <w:r w:rsidRPr="001D2E7E">
        <w:rPr>
          <w:rFonts w:ascii="Arial" w:hAnsi="Arial" w:cs="Arial"/>
          <w:sz w:val="22"/>
          <w:szCs w:val="22"/>
          <w:lang w:val="en-US"/>
        </w:rPr>
        <w:t xml:space="preserve">hen it comes to recycling lithium-ion batteries, a viable solution already exists. The </w:t>
      </w:r>
      <w:r w:rsidR="00EB1A8D" w:rsidRPr="001D2E7E">
        <w:rPr>
          <w:rFonts w:ascii="Arial" w:hAnsi="Arial" w:cs="Arial"/>
          <w:sz w:val="22"/>
          <w:szCs w:val="22"/>
          <w:lang w:val="en-US"/>
        </w:rPr>
        <w:t xml:space="preserve">recycling of cells remains a </w:t>
      </w:r>
      <w:r w:rsidRPr="001D2E7E">
        <w:rPr>
          <w:rFonts w:ascii="Arial" w:hAnsi="Arial" w:cs="Arial"/>
          <w:sz w:val="22"/>
          <w:szCs w:val="22"/>
          <w:lang w:val="en-US"/>
        </w:rPr>
        <w:t xml:space="preserve">challenge, </w:t>
      </w:r>
      <w:r w:rsidR="00D1741F">
        <w:rPr>
          <w:rFonts w:ascii="Arial" w:hAnsi="Arial" w:cs="Arial"/>
          <w:sz w:val="22"/>
          <w:szCs w:val="22"/>
          <w:lang w:val="en-US"/>
        </w:rPr>
        <w:t>however</w:t>
      </w:r>
      <w:r w:rsidR="003E32CD">
        <w:rPr>
          <w:rFonts w:ascii="Arial" w:hAnsi="Arial" w:cs="Arial"/>
          <w:sz w:val="22"/>
          <w:szCs w:val="22"/>
          <w:lang w:val="en-US"/>
        </w:rPr>
        <w:t xml:space="preserve"> – </w:t>
      </w:r>
      <w:r w:rsidRPr="001D2E7E">
        <w:rPr>
          <w:rFonts w:ascii="Arial" w:hAnsi="Arial" w:cs="Arial"/>
          <w:sz w:val="22"/>
          <w:szCs w:val="22"/>
          <w:lang w:val="en-US"/>
        </w:rPr>
        <w:t>the recycling rate is still low today</w:t>
      </w:r>
      <w:r w:rsidR="00EB1A8D" w:rsidRPr="001D2E7E">
        <w:rPr>
          <w:rFonts w:ascii="Arial" w:hAnsi="Arial" w:cs="Arial"/>
          <w:sz w:val="22"/>
          <w:szCs w:val="22"/>
          <w:lang w:val="en-US"/>
        </w:rPr>
        <w:t xml:space="preserve">.” </w:t>
      </w:r>
      <w:r w:rsidRPr="001D2E7E">
        <w:rPr>
          <w:rFonts w:ascii="Arial" w:hAnsi="Arial" w:cs="Arial"/>
          <w:sz w:val="22"/>
          <w:szCs w:val="22"/>
          <w:lang w:val="en-US"/>
        </w:rPr>
        <w:t xml:space="preserve">Here, the company is working closely with battery manufacturers. </w:t>
      </w:r>
    </w:p>
    <w:p w14:paraId="523DE73E" w14:textId="77777777" w:rsidR="00EB1A8D" w:rsidRPr="00DA6545" w:rsidRDefault="00EB1A8D" w:rsidP="00EC7632">
      <w:pPr>
        <w:spacing w:line="360" w:lineRule="auto"/>
        <w:rPr>
          <w:rFonts w:ascii="Arial" w:hAnsi="Arial" w:cs="Arial"/>
          <w:sz w:val="16"/>
          <w:szCs w:val="16"/>
          <w:lang w:val="en-US"/>
        </w:rPr>
      </w:pPr>
    </w:p>
    <w:p w14:paraId="41DF493F" w14:textId="442370A4" w:rsidR="00EC7632" w:rsidRPr="001D2E7E" w:rsidRDefault="00EC7632" w:rsidP="00EC7632">
      <w:pPr>
        <w:spacing w:line="360" w:lineRule="auto"/>
        <w:rPr>
          <w:rFonts w:ascii="Arial" w:hAnsi="Arial" w:cs="Arial"/>
          <w:sz w:val="22"/>
          <w:szCs w:val="22"/>
          <w:lang w:val="en-US"/>
        </w:rPr>
      </w:pPr>
      <w:r w:rsidRPr="001D2E7E">
        <w:rPr>
          <w:rFonts w:ascii="Arial" w:hAnsi="Arial" w:cs="Arial"/>
          <w:sz w:val="22"/>
          <w:szCs w:val="22"/>
          <w:lang w:val="en-US"/>
        </w:rPr>
        <w:t xml:space="preserve">With its numerous safety solutions, </w:t>
      </w:r>
      <w:r w:rsidR="00EB1A8D" w:rsidRPr="001D2E7E">
        <w:rPr>
          <w:rFonts w:ascii="Arial" w:hAnsi="Arial" w:cs="Arial"/>
          <w:sz w:val="22"/>
          <w:szCs w:val="22"/>
          <w:lang w:val="en-US"/>
        </w:rPr>
        <w:t>Linde MH</w:t>
      </w:r>
      <w:r w:rsidRPr="001D2E7E">
        <w:rPr>
          <w:rFonts w:ascii="Arial" w:hAnsi="Arial" w:cs="Arial"/>
          <w:sz w:val="22"/>
          <w:szCs w:val="22"/>
          <w:lang w:val="en-US"/>
        </w:rPr>
        <w:t xml:space="preserve"> also</w:t>
      </w:r>
      <w:r w:rsidR="00EB1A8D" w:rsidRPr="001D2E7E">
        <w:rPr>
          <w:rFonts w:ascii="Arial" w:hAnsi="Arial" w:cs="Arial"/>
          <w:sz w:val="22"/>
          <w:szCs w:val="22"/>
          <w:lang w:val="en-US"/>
        </w:rPr>
        <w:t xml:space="preserve"> offers</w:t>
      </w:r>
      <w:r w:rsidRPr="001D2E7E">
        <w:rPr>
          <w:rFonts w:ascii="Arial" w:hAnsi="Arial" w:cs="Arial"/>
          <w:sz w:val="22"/>
          <w:szCs w:val="22"/>
          <w:lang w:val="en-US"/>
        </w:rPr>
        <w:t xml:space="preserve"> a holistic concept for improving safety in intralogistics. In addition to sensor</w:t>
      </w:r>
      <w:r w:rsidR="00EB1A8D" w:rsidRPr="001D2E7E">
        <w:rPr>
          <w:rFonts w:ascii="Arial" w:hAnsi="Arial" w:cs="Arial"/>
          <w:sz w:val="22"/>
          <w:szCs w:val="22"/>
          <w:lang w:val="en-US"/>
        </w:rPr>
        <w:t>-</w:t>
      </w:r>
      <w:r w:rsidRPr="001D2E7E">
        <w:rPr>
          <w:rFonts w:ascii="Arial" w:hAnsi="Arial" w:cs="Arial"/>
          <w:sz w:val="22"/>
          <w:szCs w:val="22"/>
          <w:lang w:val="en-US"/>
        </w:rPr>
        <w:t xml:space="preserve"> and ultra-wideband-based assistance systems, this includes safety consulting that can be used to identify and mitigate safety-</w:t>
      </w:r>
      <w:r w:rsidRPr="001D2E7E">
        <w:rPr>
          <w:rFonts w:ascii="Arial" w:hAnsi="Arial" w:cs="Arial"/>
          <w:sz w:val="22"/>
          <w:szCs w:val="22"/>
          <w:lang w:val="en-US"/>
        </w:rPr>
        <w:lastRenderedPageBreak/>
        <w:t>critical points in operations. Last</w:t>
      </w:r>
      <w:r w:rsidR="00EB1A8D" w:rsidRPr="001D2E7E">
        <w:rPr>
          <w:rFonts w:ascii="Arial" w:hAnsi="Arial" w:cs="Arial"/>
          <w:sz w:val="22"/>
          <w:szCs w:val="22"/>
          <w:lang w:val="en-US"/>
        </w:rPr>
        <w:t>,</w:t>
      </w:r>
      <w:r w:rsidRPr="001D2E7E">
        <w:rPr>
          <w:rFonts w:ascii="Arial" w:hAnsi="Arial" w:cs="Arial"/>
          <w:sz w:val="22"/>
          <w:szCs w:val="22"/>
          <w:lang w:val="en-US"/>
        </w:rPr>
        <w:t xml:space="preserve"> but not least, the high product quality of the </w:t>
      </w:r>
      <w:r w:rsidR="00EB1A8D" w:rsidRPr="001D2E7E">
        <w:rPr>
          <w:rFonts w:ascii="Arial" w:hAnsi="Arial" w:cs="Arial"/>
          <w:sz w:val="22"/>
          <w:szCs w:val="22"/>
          <w:lang w:val="en-US"/>
        </w:rPr>
        <w:t xml:space="preserve">company’s </w:t>
      </w:r>
      <w:r w:rsidRPr="001D2E7E">
        <w:rPr>
          <w:rFonts w:ascii="Arial" w:hAnsi="Arial" w:cs="Arial"/>
          <w:sz w:val="22"/>
          <w:szCs w:val="22"/>
          <w:lang w:val="en-US"/>
        </w:rPr>
        <w:t>industrial trucks also contributes to the responsible use of resources.</w:t>
      </w:r>
    </w:p>
    <w:p w14:paraId="65971017" w14:textId="77777777" w:rsidR="00FE2D7F" w:rsidRPr="001D2E7E" w:rsidRDefault="00FE2D7F" w:rsidP="00055BEC">
      <w:pPr>
        <w:spacing w:line="360" w:lineRule="auto"/>
        <w:rPr>
          <w:rFonts w:ascii="Arial" w:hAnsi="Arial" w:cs="Arial"/>
          <w:sz w:val="16"/>
          <w:szCs w:val="16"/>
          <w:lang w:val="en-US"/>
        </w:rPr>
      </w:pPr>
    </w:p>
    <w:p w14:paraId="7689F626" w14:textId="52B0DB78" w:rsidR="00EC7632" w:rsidRDefault="00EC7632" w:rsidP="008F42E7">
      <w:pPr>
        <w:spacing w:line="360" w:lineRule="auto"/>
        <w:rPr>
          <w:rFonts w:ascii="Arial" w:hAnsi="Arial" w:cs="Arial"/>
          <w:sz w:val="22"/>
          <w:szCs w:val="22"/>
          <w:lang w:val="en-US"/>
        </w:rPr>
      </w:pPr>
      <w:r w:rsidRPr="001D2E7E">
        <w:rPr>
          <w:rFonts w:ascii="Arial" w:hAnsi="Arial" w:cs="Arial"/>
          <w:sz w:val="22"/>
          <w:szCs w:val="22"/>
          <w:lang w:val="en-US"/>
        </w:rPr>
        <w:t>Linde Material Handling</w:t>
      </w:r>
      <w:r w:rsidR="00EB1A8D" w:rsidRPr="001D2E7E">
        <w:rPr>
          <w:rFonts w:ascii="Arial" w:hAnsi="Arial" w:cs="Arial"/>
          <w:sz w:val="22"/>
          <w:szCs w:val="22"/>
          <w:lang w:val="en-US"/>
        </w:rPr>
        <w:t>’</w:t>
      </w:r>
      <w:r w:rsidRPr="001D2E7E">
        <w:rPr>
          <w:rFonts w:ascii="Arial" w:hAnsi="Arial" w:cs="Arial"/>
          <w:sz w:val="22"/>
          <w:szCs w:val="22"/>
          <w:lang w:val="en-US"/>
        </w:rPr>
        <w:t xml:space="preserve">s principles relating to supplier behavior are becoming increasingly important. They set out the clear expectation that human rights will be respected and international social standards complied with. In particular, these include the prohibition of child labor and forced labor in accordance with the requirements of the International Labor Organization (ILO), as well as the enforcement of </w:t>
      </w:r>
      <w:r w:rsidR="00BE7609" w:rsidRPr="001D2E7E">
        <w:rPr>
          <w:rFonts w:ascii="Arial" w:hAnsi="Arial" w:cs="Arial"/>
          <w:sz w:val="22"/>
          <w:szCs w:val="22"/>
          <w:lang w:val="en-US"/>
        </w:rPr>
        <w:t>statutory</w:t>
      </w:r>
      <w:r w:rsidRPr="001D2E7E">
        <w:rPr>
          <w:rFonts w:ascii="Arial" w:hAnsi="Arial" w:cs="Arial"/>
          <w:sz w:val="22"/>
          <w:szCs w:val="22"/>
          <w:lang w:val="en-US"/>
        </w:rPr>
        <w:t xml:space="preserve"> minimum, health and safety standards. In order to achieve the greatest possible transparency </w:t>
      </w:r>
      <w:r w:rsidR="005C5E0C">
        <w:rPr>
          <w:rFonts w:ascii="Arial" w:hAnsi="Arial" w:cs="Arial"/>
          <w:sz w:val="22"/>
          <w:szCs w:val="22"/>
          <w:lang w:val="en-US"/>
        </w:rPr>
        <w:t>with regard to</w:t>
      </w:r>
      <w:r w:rsidRPr="001D2E7E">
        <w:rPr>
          <w:rFonts w:ascii="Arial" w:hAnsi="Arial" w:cs="Arial"/>
          <w:sz w:val="22"/>
          <w:szCs w:val="22"/>
          <w:lang w:val="en-US"/>
        </w:rPr>
        <w:t xml:space="preserve"> the sustainability of </w:t>
      </w:r>
      <w:r w:rsidR="00BE7609" w:rsidRPr="001D2E7E">
        <w:rPr>
          <w:rFonts w:ascii="Arial" w:hAnsi="Arial" w:cs="Arial"/>
          <w:sz w:val="22"/>
          <w:szCs w:val="22"/>
          <w:lang w:val="en-US"/>
        </w:rPr>
        <w:t>Linde MH’s</w:t>
      </w:r>
      <w:r w:rsidRPr="001D2E7E">
        <w:rPr>
          <w:rFonts w:ascii="Arial" w:hAnsi="Arial" w:cs="Arial"/>
          <w:sz w:val="22"/>
          <w:szCs w:val="22"/>
          <w:lang w:val="en-US"/>
        </w:rPr>
        <w:t xml:space="preserve"> supply chain, an EcoVadis rating or a comparable </w:t>
      </w:r>
      <w:r w:rsidR="00BE7609" w:rsidRPr="001D2E7E">
        <w:rPr>
          <w:rFonts w:ascii="Arial" w:hAnsi="Arial" w:cs="Arial"/>
          <w:sz w:val="22"/>
          <w:szCs w:val="22"/>
          <w:lang w:val="en-US"/>
        </w:rPr>
        <w:t>assessment</w:t>
      </w:r>
      <w:r w:rsidRPr="001D2E7E">
        <w:rPr>
          <w:rFonts w:ascii="Arial" w:hAnsi="Arial" w:cs="Arial"/>
          <w:sz w:val="22"/>
          <w:szCs w:val="22"/>
          <w:lang w:val="en-US"/>
        </w:rPr>
        <w:t xml:space="preserve"> </w:t>
      </w:r>
      <w:r w:rsidR="005C5E0C">
        <w:rPr>
          <w:rFonts w:ascii="Arial" w:hAnsi="Arial" w:cs="Arial"/>
          <w:sz w:val="22"/>
          <w:szCs w:val="22"/>
          <w:lang w:val="en-US"/>
        </w:rPr>
        <w:t>is to be available</w:t>
      </w:r>
      <w:r w:rsidR="00BE7609" w:rsidRPr="001D2E7E">
        <w:rPr>
          <w:rFonts w:ascii="Arial" w:hAnsi="Arial" w:cs="Arial"/>
          <w:sz w:val="22"/>
          <w:szCs w:val="22"/>
          <w:lang w:val="en-US"/>
        </w:rPr>
        <w:t xml:space="preserve"> for</w:t>
      </w:r>
      <w:r w:rsidRPr="001D2E7E">
        <w:rPr>
          <w:rFonts w:ascii="Arial" w:hAnsi="Arial" w:cs="Arial"/>
          <w:sz w:val="22"/>
          <w:szCs w:val="22"/>
          <w:lang w:val="en-US"/>
        </w:rPr>
        <w:t xml:space="preserve"> 25 percent of </w:t>
      </w:r>
      <w:r w:rsidR="00BE7609" w:rsidRPr="001D2E7E">
        <w:rPr>
          <w:rFonts w:ascii="Arial" w:hAnsi="Arial" w:cs="Arial"/>
          <w:sz w:val="22"/>
          <w:szCs w:val="22"/>
          <w:lang w:val="en-US"/>
        </w:rPr>
        <w:t xml:space="preserve">top-spend </w:t>
      </w:r>
      <w:r w:rsidRPr="001D2E7E">
        <w:rPr>
          <w:rFonts w:ascii="Arial" w:hAnsi="Arial" w:cs="Arial"/>
          <w:sz w:val="22"/>
          <w:szCs w:val="22"/>
          <w:lang w:val="en-US"/>
        </w:rPr>
        <w:t xml:space="preserve">strategic suppliers by 2022, 100 percent of strategic and high-risk suppliers by 2023 and 100 percent of direct suppliers by 2025. </w:t>
      </w:r>
      <w:r w:rsidR="00BE7609" w:rsidRPr="001D2E7E">
        <w:rPr>
          <w:rFonts w:ascii="Arial" w:hAnsi="Arial" w:cs="Arial"/>
          <w:sz w:val="22"/>
          <w:szCs w:val="22"/>
          <w:lang w:val="en-US"/>
        </w:rPr>
        <w:t>Moreover, m</w:t>
      </w:r>
      <w:r w:rsidRPr="001D2E7E">
        <w:rPr>
          <w:rFonts w:ascii="Arial" w:hAnsi="Arial" w:cs="Arial"/>
          <w:sz w:val="22"/>
          <w:szCs w:val="22"/>
          <w:lang w:val="en-US"/>
        </w:rPr>
        <w:t xml:space="preserve">inimum requirements for sustainability in the supply chain are to be defined and communicated by 2023, and from 2027 they </w:t>
      </w:r>
      <w:r w:rsidR="002B770E">
        <w:rPr>
          <w:rFonts w:ascii="Arial" w:hAnsi="Arial" w:cs="Arial"/>
          <w:sz w:val="22"/>
          <w:szCs w:val="22"/>
          <w:lang w:val="en-US"/>
        </w:rPr>
        <w:t>will become</w:t>
      </w:r>
      <w:r w:rsidRPr="001D2E7E">
        <w:rPr>
          <w:rFonts w:ascii="Arial" w:hAnsi="Arial" w:cs="Arial"/>
          <w:sz w:val="22"/>
          <w:szCs w:val="22"/>
          <w:lang w:val="en-US"/>
        </w:rPr>
        <w:t xml:space="preserve"> mandatory for all suppliers. </w:t>
      </w:r>
    </w:p>
    <w:p w14:paraId="735FF836" w14:textId="77777777" w:rsidR="002B770E" w:rsidRPr="001D2E7E" w:rsidRDefault="002B770E" w:rsidP="008F42E7">
      <w:pPr>
        <w:spacing w:line="360" w:lineRule="auto"/>
        <w:rPr>
          <w:rFonts w:ascii="Arial" w:hAnsi="Arial" w:cs="Arial"/>
          <w:sz w:val="22"/>
          <w:szCs w:val="22"/>
          <w:lang w:val="en-US"/>
        </w:rPr>
      </w:pPr>
    </w:p>
    <w:p w14:paraId="1576AC0E" w14:textId="77777777" w:rsidR="002B770E" w:rsidRPr="00204E1E" w:rsidRDefault="002B770E" w:rsidP="002B770E">
      <w:pPr>
        <w:spacing w:line="360" w:lineRule="auto"/>
        <w:rPr>
          <w:rFonts w:ascii="Arial" w:hAnsi="Arial" w:cs="Arial"/>
          <w:sz w:val="22"/>
          <w:szCs w:val="22"/>
          <w:lang w:val="en-US"/>
        </w:rPr>
      </w:pPr>
      <w:r w:rsidRPr="00204E1E">
        <w:rPr>
          <w:rFonts w:ascii="Arial" w:hAnsi="Arial" w:cs="Arial"/>
          <w:b/>
          <w:bCs/>
          <w:sz w:val="22"/>
          <w:szCs w:val="22"/>
          <w:lang w:val="en-US"/>
        </w:rPr>
        <w:t>Linde Material Handling GmbH</w:t>
      </w:r>
      <w:r w:rsidRPr="00204E1E">
        <w:rPr>
          <w:rFonts w:ascii="Arial" w:hAnsi="Arial" w:cs="Arial"/>
          <w:b/>
          <w:bCs/>
          <w:sz w:val="22"/>
          <w:szCs w:val="22"/>
          <w:lang w:val="en-US"/>
        </w:rPr>
        <w:br/>
      </w:r>
      <w:r w:rsidRPr="00204E1E">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04B35C6C" w14:textId="77777777" w:rsidR="002B770E" w:rsidRPr="00204E1E" w:rsidRDefault="002B770E" w:rsidP="002B770E">
      <w:pPr>
        <w:spacing w:line="360" w:lineRule="auto"/>
        <w:rPr>
          <w:rFonts w:ascii="Arial" w:hAnsi="Arial" w:cs="Arial"/>
          <w:bCs/>
          <w:iCs/>
          <w:sz w:val="16"/>
          <w:szCs w:val="16"/>
          <w:lang w:val="en-US"/>
        </w:rPr>
      </w:pPr>
    </w:p>
    <w:p w14:paraId="6FED4BB6" w14:textId="77777777" w:rsidR="002B770E" w:rsidRPr="00204E1E" w:rsidRDefault="002B770E" w:rsidP="002B770E">
      <w:pPr>
        <w:spacing w:after="240" w:line="360" w:lineRule="auto"/>
        <w:ind w:right="844"/>
        <w:rPr>
          <w:rFonts w:ascii="Arial" w:hAnsi="Arial" w:cs="Arial"/>
          <w:sz w:val="22"/>
          <w:szCs w:val="22"/>
          <w:lang w:val="en-US"/>
        </w:rPr>
      </w:pPr>
      <w:r w:rsidRPr="00204E1E">
        <w:rPr>
          <w:rFonts w:ascii="Arial" w:hAnsi="Arial" w:cs="Arial"/>
          <w:b/>
          <w:bCs/>
          <w:sz w:val="22"/>
          <w:szCs w:val="22"/>
          <w:lang w:val="en-US"/>
        </w:rPr>
        <w:t>Press contact:</w:t>
      </w:r>
      <w:r w:rsidRPr="00204E1E">
        <w:rPr>
          <w:rFonts w:ascii="Arial" w:hAnsi="Arial" w:cs="Arial"/>
          <w:b/>
          <w:bCs/>
          <w:sz w:val="22"/>
          <w:szCs w:val="22"/>
          <w:lang w:val="en-US"/>
        </w:rPr>
        <w:br/>
      </w:r>
      <w:r w:rsidRPr="00204E1E">
        <w:rPr>
          <w:rFonts w:ascii="Arial" w:hAnsi="Arial" w:cs="Arial"/>
          <w:sz w:val="22"/>
          <w:szCs w:val="22"/>
          <w:lang w:val="en-US"/>
        </w:rPr>
        <w:t>Heike Oder: +49 (0)6021 99-1277 – E</w:t>
      </w:r>
      <w:r>
        <w:rPr>
          <w:rFonts w:ascii="Arial" w:hAnsi="Arial" w:cs="Arial"/>
          <w:sz w:val="22"/>
          <w:szCs w:val="22"/>
          <w:lang w:val="en-US"/>
        </w:rPr>
        <w:t>m</w:t>
      </w:r>
      <w:r w:rsidRPr="00204E1E">
        <w:rPr>
          <w:rFonts w:ascii="Arial" w:hAnsi="Arial" w:cs="Arial"/>
          <w:sz w:val="22"/>
          <w:szCs w:val="22"/>
          <w:lang w:val="en-US"/>
        </w:rPr>
        <w:t xml:space="preserve">ail: </w:t>
      </w:r>
      <w:hyperlink r:id="rId10" w:history="1">
        <w:r w:rsidRPr="00204E1E">
          <w:rPr>
            <w:rStyle w:val="Hyperlink"/>
            <w:rFonts w:ascii="Arial" w:hAnsi="Arial" w:cs="Arial"/>
            <w:sz w:val="22"/>
            <w:szCs w:val="22"/>
            <w:lang w:val="en-US"/>
          </w:rPr>
          <w:t>heike.oder@linde-mh.de</w:t>
        </w:r>
      </w:hyperlink>
    </w:p>
    <w:p w14:paraId="5D8DE4EF" w14:textId="77777777" w:rsidR="003B4192" w:rsidRPr="001D2E7E" w:rsidRDefault="003B4192" w:rsidP="001C1280">
      <w:pPr>
        <w:spacing w:line="360" w:lineRule="auto"/>
        <w:rPr>
          <w:rFonts w:ascii="Arial" w:hAnsi="Arial" w:cs="Arial"/>
          <w:b/>
          <w:bCs/>
          <w:sz w:val="22"/>
          <w:szCs w:val="22"/>
          <w:lang w:val="en-US"/>
        </w:rPr>
      </w:pPr>
    </w:p>
    <w:sectPr w:rsidR="003B4192" w:rsidRPr="001D2E7E" w:rsidSect="00AA6EFC">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3A846" w14:textId="77777777" w:rsidR="00C370F8" w:rsidRDefault="00C370F8" w:rsidP="00FC1294">
      <w:r>
        <w:separator/>
      </w:r>
    </w:p>
  </w:endnote>
  <w:endnote w:type="continuationSeparator" w:id="0">
    <w:p w14:paraId="6C5D6860" w14:textId="77777777" w:rsidR="00C370F8" w:rsidRDefault="00C370F8"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Daxline Pro">
    <w:altName w:val="Daxline Pro"/>
    <w:panose1 w:val="00000000000000000000"/>
    <w:charset w:val="00"/>
    <w:family w:val="swiss"/>
    <w:notTrueType/>
    <w:pitch w:val="default"/>
    <w:sig w:usb0="00000003" w:usb1="00000000" w:usb2="00000000" w:usb3="00000000" w:csb0="00000001" w:csb1="00000000"/>
  </w:font>
  <w:font w:name="DaxPro-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46B2D" w14:textId="77777777" w:rsidR="00C370F8" w:rsidRDefault="00C370F8" w:rsidP="00FC1294">
      <w:r>
        <w:separator/>
      </w:r>
    </w:p>
  </w:footnote>
  <w:footnote w:type="continuationSeparator" w:id="0">
    <w:p w14:paraId="33F4FFCF" w14:textId="77777777" w:rsidR="00C370F8" w:rsidRDefault="00C370F8" w:rsidP="00FC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1C27D1"/>
    <w:multiLevelType w:val="hybridMultilevel"/>
    <w:tmpl w:val="41AA945A"/>
    <w:lvl w:ilvl="0" w:tplc="B700FC94">
      <w:numFmt w:val="bullet"/>
      <w:lvlText w:val=""/>
      <w:lvlJc w:val="left"/>
      <w:pPr>
        <w:ind w:left="720" w:hanging="360"/>
      </w:pPr>
      <w:rPr>
        <w:rFonts w:ascii="Wingdings" w:eastAsia="Calibri" w:hAnsi="Wingdings" w:cs="Times New Roman" w:hint="default"/>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7BF2"/>
    <w:rsid w:val="00012E45"/>
    <w:rsid w:val="00012F71"/>
    <w:rsid w:val="000153D2"/>
    <w:rsid w:val="000166FE"/>
    <w:rsid w:val="00022B08"/>
    <w:rsid w:val="00026A09"/>
    <w:rsid w:val="00027850"/>
    <w:rsid w:val="000307B5"/>
    <w:rsid w:val="00030A21"/>
    <w:rsid w:val="00035AE7"/>
    <w:rsid w:val="00043A38"/>
    <w:rsid w:val="00044A0B"/>
    <w:rsid w:val="00054616"/>
    <w:rsid w:val="00054E4F"/>
    <w:rsid w:val="00055BEC"/>
    <w:rsid w:val="00056FB8"/>
    <w:rsid w:val="00063088"/>
    <w:rsid w:val="000634D1"/>
    <w:rsid w:val="00066B1E"/>
    <w:rsid w:val="00067D9D"/>
    <w:rsid w:val="000722A8"/>
    <w:rsid w:val="00072AD5"/>
    <w:rsid w:val="0007334B"/>
    <w:rsid w:val="00080E00"/>
    <w:rsid w:val="00082C9D"/>
    <w:rsid w:val="00086577"/>
    <w:rsid w:val="00087859"/>
    <w:rsid w:val="000947C1"/>
    <w:rsid w:val="00095490"/>
    <w:rsid w:val="00096BE4"/>
    <w:rsid w:val="000A0BB6"/>
    <w:rsid w:val="000A2140"/>
    <w:rsid w:val="000A24F9"/>
    <w:rsid w:val="000A585A"/>
    <w:rsid w:val="000A6CAD"/>
    <w:rsid w:val="000A79E9"/>
    <w:rsid w:val="000B1302"/>
    <w:rsid w:val="000B1F73"/>
    <w:rsid w:val="000B221A"/>
    <w:rsid w:val="000B33C5"/>
    <w:rsid w:val="000B409C"/>
    <w:rsid w:val="000B783E"/>
    <w:rsid w:val="000C1121"/>
    <w:rsid w:val="000C1F9C"/>
    <w:rsid w:val="000C2640"/>
    <w:rsid w:val="000C2BAA"/>
    <w:rsid w:val="000C5E76"/>
    <w:rsid w:val="000D3089"/>
    <w:rsid w:val="000D4A07"/>
    <w:rsid w:val="000D7E7A"/>
    <w:rsid w:val="000E08F3"/>
    <w:rsid w:val="000E492A"/>
    <w:rsid w:val="000E7E70"/>
    <w:rsid w:val="000F5433"/>
    <w:rsid w:val="00100818"/>
    <w:rsid w:val="00102034"/>
    <w:rsid w:val="00106423"/>
    <w:rsid w:val="001103DC"/>
    <w:rsid w:val="001106BC"/>
    <w:rsid w:val="00114699"/>
    <w:rsid w:val="0012194C"/>
    <w:rsid w:val="00121E4F"/>
    <w:rsid w:val="00122FEE"/>
    <w:rsid w:val="0012318B"/>
    <w:rsid w:val="001249A0"/>
    <w:rsid w:val="00125D24"/>
    <w:rsid w:val="0012629B"/>
    <w:rsid w:val="00126822"/>
    <w:rsid w:val="00126CFF"/>
    <w:rsid w:val="00127262"/>
    <w:rsid w:val="00131C3B"/>
    <w:rsid w:val="00132B94"/>
    <w:rsid w:val="00135157"/>
    <w:rsid w:val="001356B9"/>
    <w:rsid w:val="0013670A"/>
    <w:rsid w:val="00137F67"/>
    <w:rsid w:val="0014079C"/>
    <w:rsid w:val="00141F0E"/>
    <w:rsid w:val="001431AA"/>
    <w:rsid w:val="00143BD8"/>
    <w:rsid w:val="00151E6A"/>
    <w:rsid w:val="00152C85"/>
    <w:rsid w:val="0015348E"/>
    <w:rsid w:val="001536A4"/>
    <w:rsid w:val="00160AB3"/>
    <w:rsid w:val="00167680"/>
    <w:rsid w:val="00167A68"/>
    <w:rsid w:val="001719EB"/>
    <w:rsid w:val="0017384A"/>
    <w:rsid w:val="0018639E"/>
    <w:rsid w:val="00193A60"/>
    <w:rsid w:val="00195147"/>
    <w:rsid w:val="001B0B42"/>
    <w:rsid w:val="001B3B1F"/>
    <w:rsid w:val="001B5E7D"/>
    <w:rsid w:val="001B721D"/>
    <w:rsid w:val="001B7950"/>
    <w:rsid w:val="001C1280"/>
    <w:rsid w:val="001C2144"/>
    <w:rsid w:val="001C4ADA"/>
    <w:rsid w:val="001C55CB"/>
    <w:rsid w:val="001C5E15"/>
    <w:rsid w:val="001D2E7E"/>
    <w:rsid w:val="001D602B"/>
    <w:rsid w:val="001E0B6F"/>
    <w:rsid w:val="001E252A"/>
    <w:rsid w:val="001E2560"/>
    <w:rsid w:val="001E348F"/>
    <w:rsid w:val="001E45B7"/>
    <w:rsid w:val="001E4EC3"/>
    <w:rsid w:val="001F00DD"/>
    <w:rsid w:val="001F236F"/>
    <w:rsid w:val="001F245E"/>
    <w:rsid w:val="001F2468"/>
    <w:rsid w:val="001F48FA"/>
    <w:rsid w:val="0020049F"/>
    <w:rsid w:val="002016E1"/>
    <w:rsid w:val="00202277"/>
    <w:rsid w:val="002042CE"/>
    <w:rsid w:val="00205DF6"/>
    <w:rsid w:val="00206C6F"/>
    <w:rsid w:val="00207291"/>
    <w:rsid w:val="00207B0B"/>
    <w:rsid w:val="002127A0"/>
    <w:rsid w:val="002137CC"/>
    <w:rsid w:val="00214729"/>
    <w:rsid w:val="00214A44"/>
    <w:rsid w:val="002164A7"/>
    <w:rsid w:val="00220F3C"/>
    <w:rsid w:val="00221356"/>
    <w:rsid w:val="00227837"/>
    <w:rsid w:val="00227A4F"/>
    <w:rsid w:val="00227BCC"/>
    <w:rsid w:val="002305F7"/>
    <w:rsid w:val="00231B25"/>
    <w:rsid w:val="002375BF"/>
    <w:rsid w:val="00243612"/>
    <w:rsid w:val="00246263"/>
    <w:rsid w:val="00247E04"/>
    <w:rsid w:val="00252FEE"/>
    <w:rsid w:val="00255C54"/>
    <w:rsid w:val="0026587E"/>
    <w:rsid w:val="00265EB0"/>
    <w:rsid w:val="002662EF"/>
    <w:rsid w:val="002707B0"/>
    <w:rsid w:val="002739EA"/>
    <w:rsid w:val="0027445E"/>
    <w:rsid w:val="002779E9"/>
    <w:rsid w:val="00280CF1"/>
    <w:rsid w:val="00282622"/>
    <w:rsid w:val="00283E14"/>
    <w:rsid w:val="00287CCB"/>
    <w:rsid w:val="002915B7"/>
    <w:rsid w:val="00296772"/>
    <w:rsid w:val="00296B82"/>
    <w:rsid w:val="002A0C1D"/>
    <w:rsid w:val="002A1F93"/>
    <w:rsid w:val="002A4041"/>
    <w:rsid w:val="002A623C"/>
    <w:rsid w:val="002A7897"/>
    <w:rsid w:val="002B1C8A"/>
    <w:rsid w:val="002B4EE0"/>
    <w:rsid w:val="002B5C16"/>
    <w:rsid w:val="002B770E"/>
    <w:rsid w:val="002C6C54"/>
    <w:rsid w:val="002C6C6E"/>
    <w:rsid w:val="002C741E"/>
    <w:rsid w:val="002D03FF"/>
    <w:rsid w:val="002D249F"/>
    <w:rsid w:val="002D42BA"/>
    <w:rsid w:val="002D44A7"/>
    <w:rsid w:val="002D47FF"/>
    <w:rsid w:val="002D5D21"/>
    <w:rsid w:val="002D6A82"/>
    <w:rsid w:val="002E370B"/>
    <w:rsid w:val="002E5ACC"/>
    <w:rsid w:val="002E7890"/>
    <w:rsid w:val="002F37CC"/>
    <w:rsid w:val="002F642D"/>
    <w:rsid w:val="002F7DC6"/>
    <w:rsid w:val="00302BB0"/>
    <w:rsid w:val="00302DC1"/>
    <w:rsid w:val="00305003"/>
    <w:rsid w:val="003054FB"/>
    <w:rsid w:val="00306C32"/>
    <w:rsid w:val="00306E2A"/>
    <w:rsid w:val="00312AB1"/>
    <w:rsid w:val="00316A8F"/>
    <w:rsid w:val="00324A71"/>
    <w:rsid w:val="00327DFB"/>
    <w:rsid w:val="003318AA"/>
    <w:rsid w:val="00332137"/>
    <w:rsid w:val="00332BC9"/>
    <w:rsid w:val="003416C7"/>
    <w:rsid w:val="00341CB5"/>
    <w:rsid w:val="003420FD"/>
    <w:rsid w:val="0034234C"/>
    <w:rsid w:val="0034258D"/>
    <w:rsid w:val="00342CB3"/>
    <w:rsid w:val="00343222"/>
    <w:rsid w:val="00344024"/>
    <w:rsid w:val="00344631"/>
    <w:rsid w:val="003448C7"/>
    <w:rsid w:val="00344A1C"/>
    <w:rsid w:val="00347D7C"/>
    <w:rsid w:val="00353B88"/>
    <w:rsid w:val="00354832"/>
    <w:rsid w:val="00355EC3"/>
    <w:rsid w:val="00356353"/>
    <w:rsid w:val="00357715"/>
    <w:rsid w:val="00361B5E"/>
    <w:rsid w:val="00364F0D"/>
    <w:rsid w:val="00377A09"/>
    <w:rsid w:val="00383908"/>
    <w:rsid w:val="00383AEE"/>
    <w:rsid w:val="00384F6E"/>
    <w:rsid w:val="00386073"/>
    <w:rsid w:val="0038667F"/>
    <w:rsid w:val="00392CBB"/>
    <w:rsid w:val="0039577D"/>
    <w:rsid w:val="00396439"/>
    <w:rsid w:val="003A27A9"/>
    <w:rsid w:val="003A31E0"/>
    <w:rsid w:val="003B0ACE"/>
    <w:rsid w:val="003B2FF1"/>
    <w:rsid w:val="003B4192"/>
    <w:rsid w:val="003B6689"/>
    <w:rsid w:val="003C0427"/>
    <w:rsid w:val="003C2814"/>
    <w:rsid w:val="003C2F16"/>
    <w:rsid w:val="003C4854"/>
    <w:rsid w:val="003C7C00"/>
    <w:rsid w:val="003D70BD"/>
    <w:rsid w:val="003E0EFF"/>
    <w:rsid w:val="003E1609"/>
    <w:rsid w:val="003E32CD"/>
    <w:rsid w:val="003E433F"/>
    <w:rsid w:val="003E6AF5"/>
    <w:rsid w:val="003E7AF6"/>
    <w:rsid w:val="003F6E3B"/>
    <w:rsid w:val="004033FA"/>
    <w:rsid w:val="004067C4"/>
    <w:rsid w:val="00412034"/>
    <w:rsid w:val="0041267E"/>
    <w:rsid w:val="004126DC"/>
    <w:rsid w:val="00412F75"/>
    <w:rsid w:val="00415FCB"/>
    <w:rsid w:val="004161C7"/>
    <w:rsid w:val="004164AD"/>
    <w:rsid w:val="00421534"/>
    <w:rsid w:val="00421954"/>
    <w:rsid w:val="0042390C"/>
    <w:rsid w:val="00423DB5"/>
    <w:rsid w:val="0043026A"/>
    <w:rsid w:val="0044509C"/>
    <w:rsid w:val="00445794"/>
    <w:rsid w:val="00445D4C"/>
    <w:rsid w:val="004477F2"/>
    <w:rsid w:val="00451424"/>
    <w:rsid w:val="00452CA4"/>
    <w:rsid w:val="00454A7F"/>
    <w:rsid w:val="004608B6"/>
    <w:rsid w:val="004704CA"/>
    <w:rsid w:val="00472D4F"/>
    <w:rsid w:val="004864BC"/>
    <w:rsid w:val="00490140"/>
    <w:rsid w:val="004A2DB4"/>
    <w:rsid w:val="004A4486"/>
    <w:rsid w:val="004B00E0"/>
    <w:rsid w:val="004B5533"/>
    <w:rsid w:val="004B69A7"/>
    <w:rsid w:val="004C044A"/>
    <w:rsid w:val="004C141F"/>
    <w:rsid w:val="004C2544"/>
    <w:rsid w:val="004C258B"/>
    <w:rsid w:val="004C4685"/>
    <w:rsid w:val="004D1833"/>
    <w:rsid w:val="004D5442"/>
    <w:rsid w:val="004D750F"/>
    <w:rsid w:val="004D7D8E"/>
    <w:rsid w:val="004E4D1C"/>
    <w:rsid w:val="004E5C32"/>
    <w:rsid w:val="004F0C69"/>
    <w:rsid w:val="004F2805"/>
    <w:rsid w:val="004F30B4"/>
    <w:rsid w:val="004F5646"/>
    <w:rsid w:val="00501334"/>
    <w:rsid w:val="00501DDD"/>
    <w:rsid w:val="0050790B"/>
    <w:rsid w:val="0051005E"/>
    <w:rsid w:val="00511F9E"/>
    <w:rsid w:val="00514328"/>
    <w:rsid w:val="00514FCB"/>
    <w:rsid w:val="00515C2D"/>
    <w:rsid w:val="00515DE0"/>
    <w:rsid w:val="005161C7"/>
    <w:rsid w:val="005170DA"/>
    <w:rsid w:val="005224C9"/>
    <w:rsid w:val="00522867"/>
    <w:rsid w:val="00523C97"/>
    <w:rsid w:val="0052421D"/>
    <w:rsid w:val="00524CF6"/>
    <w:rsid w:val="00530FA4"/>
    <w:rsid w:val="005316C1"/>
    <w:rsid w:val="00534C8E"/>
    <w:rsid w:val="00543949"/>
    <w:rsid w:val="00553517"/>
    <w:rsid w:val="00554380"/>
    <w:rsid w:val="00556C3E"/>
    <w:rsid w:val="00561421"/>
    <w:rsid w:val="00563BEB"/>
    <w:rsid w:val="0056571D"/>
    <w:rsid w:val="00565899"/>
    <w:rsid w:val="00565DC7"/>
    <w:rsid w:val="005675EB"/>
    <w:rsid w:val="00571961"/>
    <w:rsid w:val="00571B6D"/>
    <w:rsid w:val="005722B8"/>
    <w:rsid w:val="005729B4"/>
    <w:rsid w:val="00581313"/>
    <w:rsid w:val="0058169C"/>
    <w:rsid w:val="00581939"/>
    <w:rsid w:val="00581FFA"/>
    <w:rsid w:val="00582605"/>
    <w:rsid w:val="0058381B"/>
    <w:rsid w:val="00583E45"/>
    <w:rsid w:val="0058537F"/>
    <w:rsid w:val="00591B92"/>
    <w:rsid w:val="00592B3F"/>
    <w:rsid w:val="005A1344"/>
    <w:rsid w:val="005A4712"/>
    <w:rsid w:val="005B0E04"/>
    <w:rsid w:val="005B1A5F"/>
    <w:rsid w:val="005B24DB"/>
    <w:rsid w:val="005B28C4"/>
    <w:rsid w:val="005B5C85"/>
    <w:rsid w:val="005B6403"/>
    <w:rsid w:val="005B6B31"/>
    <w:rsid w:val="005C0AFC"/>
    <w:rsid w:val="005C4A4F"/>
    <w:rsid w:val="005C4FB2"/>
    <w:rsid w:val="005C5E0C"/>
    <w:rsid w:val="005C6EAA"/>
    <w:rsid w:val="005D023C"/>
    <w:rsid w:val="005D337C"/>
    <w:rsid w:val="005D761B"/>
    <w:rsid w:val="005E2F42"/>
    <w:rsid w:val="005E2F6D"/>
    <w:rsid w:val="005E7527"/>
    <w:rsid w:val="005F12FB"/>
    <w:rsid w:val="005F3619"/>
    <w:rsid w:val="005F6F44"/>
    <w:rsid w:val="005F7739"/>
    <w:rsid w:val="0060079E"/>
    <w:rsid w:val="00601F21"/>
    <w:rsid w:val="006020DC"/>
    <w:rsid w:val="00602585"/>
    <w:rsid w:val="00602B4D"/>
    <w:rsid w:val="00603C56"/>
    <w:rsid w:val="00605FE8"/>
    <w:rsid w:val="00606682"/>
    <w:rsid w:val="0060758C"/>
    <w:rsid w:val="00614989"/>
    <w:rsid w:val="006176E5"/>
    <w:rsid w:val="006206D0"/>
    <w:rsid w:val="00621D59"/>
    <w:rsid w:val="00624993"/>
    <w:rsid w:val="00630B70"/>
    <w:rsid w:val="00634399"/>
    <w:rsid w:val="006404E3"/>
    <w:rsid w:val="006473DB"/>
    <w:rsid w:val="00650F9E"/>
    <w:rsid w:val="0065102D"/>
    <w:rsid w:val="006552A6"/>
    <w:rsid w:val="00657E83"/>
    <w:rsid w:val="0066485F"/>
    <w:rsid w:val="00664D04"/>
    <w:rsid w:val="006650FE"/>
    <w:rsid w:val="0066556B"/>
    <w:rsid w:val="0066798F"/>
    <w:rsid w:val="00671BA6"/>
    <w:rsid w:val="00681B7B"/>
    <w:rsid w:val="0068425C"/>
    <w:rsid w:val="006843BA"/>
    <w:rsid w:val="00685192"/>
    <w:rsid w:val="00691D64"/>
    <w:rsid w:val="00692799"/>
    <w:rsid w:val="00693C25"/>
    <w:rsid w:val="0069619F"/>
    <w:rsid w:val="006A1CC6"/>
    <w:rsid w:val="006A3025"/>
    <w:rsid w:val="006A419E"/>
    <w:rsid w:val="006A508E"/>
    <w:rsid w:val="006B22CF"/>
    <w:rsid w:val="006B4623"/>
    <w:rsid w:val="006B4C05"/>
    <w:rsid w:val="006B7FF7"/>
    <w:rsid w:val="006D0A04"/>
    <w:rsid w:val="006E0B9E"/>
    <w:rsid w:val="006E2801"/>
    <w:rsid w:val="006E528E"/>
    <w:rsid w:val="006E69D3"/>
    <w:rsid w:val="006E7843"/>
    <w:rsid w:val="006E7DAA"/>
    <w:rsid w:val="006F1129"/>
    <w:rsid w:val="006F3F59"/>
    <w:rsid w:val="006F6787"/>
    <w:rsid w:val="00700BB4"/>
    <w:rsid w:val="00701926"/>
    <w:rsid w:val="00701C3C"/>
    <w:rsid w:val="00702345"/>
    <w:rsid w:val="007035B7"/>
    <w:rsid w:val="007040C5"/>
    <w:rsid w:val="00705E83"/>
    <w:rsid w:val="00710B0D"/>
    <w:rsid w:val="007113A8"/>
    <w:rsid w:val="007144E4"/>
    <w:rsid w:val="00714BA5"/>
    <w:rsid w:val="00725E18"/>
    <w:rsid w:val="00726F5C"/>
    <w:rsid w:val="00732878"/>
    <w:rsid w:val="007371CC"/>
    <w:rsid w:val="00741746"/>
    <w:rsid w:val="00741DA6"/>
    <w:rsid w:val="0074555C"/>
    <w:rsid w:val="00747335"/>
    <w:rsid w:val="007525C4"/>
    <w:rsid w:val="00752673"/>
    <w:rsid w:val="00754191"/>
    <w:rsid w:val="00757E34"/>
    <w:rsid w:val="00760D79"/>
    <w:rsid w:val="00762466"/>
    <w:rsid w:val="00762DFF"/>
    <w:rsid w:val="00763AED"/>
    <w:rsid w:val="00764D12"/>
    <w:rsid w:val="007676EC"/>
    <w:rsid w:val="007713E6"/>
    <w:rsid w:val="007729AA"/>
    <w:rsid w:val="00783C7B"/>
    <w:rsid w:val="007847A9"/>
    <w:rsid w:val="00784AA0"/>
    <w:rsid w:val="00786D9E"/>
    <w:rsid w:val="00791728"/>
    <w:rsid w:val="00791EA7"/>
    <w:rsid w:val="00793FCD"/>
    <w:rsid w:val="007A036D"/>
    <w:rsid w:val="007A0E45"/>
    <w:rsid w:val="007A33B2"/>
    <w:rsid w:val="007A4355"/>
    <w:rsid w:val="007A7ED5"/>
    <w:rsid w:val="007B0242"/>
    <w:rsid w:val="007B1A5A"/>
    <w:rsid w:val="007B2783"/>
    <w:rsid w:val="007B65C7"/>
    <w:rsid w:val="007B7311"/>
    <w:rsid w:val="007C0CEA"/>
    <w:rsid w:val="007D4271"/>
    <w:rsid w:val="007D58E7"/>
    <w:rsid w:val="007D7D54"/>
    <w:rsid w:val="007E0E5F"/>
    <w:rsid w:val="007E1A65"/>
    <w:rsid w:val="007E289F"/>
    <w:rsid w:val="007E335C"/>
    <w:rsid w:val="007E561A"/>
    <w:rsid w:val="007E5C2D"/>
    <w:rsid w:val="007E6112"/>
    <w:rsid w:val="007E61F8"/>
    <w:rsid w:val="007F123B"/>
    <w:rsid w:val="007F12EE"/>
    <w:rsid w:val="007F2A2C"/>
    <w:rsid w:val="007F3280"/>
    <w:rsid w:val="008035DF"/>
    <w:rsid w:val="008044CD"/>
    <w:rsid w:val="00806A7E"/>
    <w:rsid w:val="00806D7F"/>
    <w:rsid w:val="00810E9D"/>
    <w:rsid w:val="00811209"/>
    <w:rsid w:val="00813D70"/>
    <w:rsid w:val="008155C0"/>
    <w:rsid w:val="008219EA"/>
    <w:rsid w:val="008224B1"/>
    <w:rsid w:val="00822F68"/>
    <w:rsid w:val="008247BD"/>
    <w:rsid w:val="008252B1"/>
    <w:rsid w:val="00825B61"/>
    <w:rsid w:val="00831365"/>
    <w:rsid w:val="00832522"/>
    <w:rsid w:val="00832731"/>
    <w:rsid w:val="00832A47"/>
    <w:rsid w:val="00834263"/>
    <w:rsid w:val="00837347"/>
    <w:rsid w:val="00845C4C"/>
    <w:rsid w:val="00847288"/>
    <w:rsid w:val="0084752A"/>
    <w:rsid w:val="00853EC1"/>
    <w:rsid w:val="00856A4E"/>
    <w:rsid w:val="008622E7"/>
    <w:rsid w:val="0086313A"/>
    <w:rsid w:val="00863235"/>
    <w:rsid w:val="00863F3B"/>
    <w:rsid w:val="00872219"/>
    <w:rsid w:val="008742F6"/>
    <w:rsid w:val="008806FC"/>
    <w:rsid w:val="008867B6"/>
    <w:rsid w:val="00886F30"/>
    <w:rsid w:val="00892DF6"/>
    <w:rsid w:val="00894F9B"/>
    <w:rsid w:val="00895D24"/>
    <w:rsid w:val="00896B13"/>
    <w:rsid w:val="008977C2"/>
    <w:rsid w:val="008A0A54"/>
    <w:rsid w:val="008A1170"/>
    <w:rsid w:val="008A2174"/>
    <w:rsid w:val="008A25A8"/>
    <w:rsid w:val="008A3985"/>
    <w:rsid w:val="008A56B8"/>
    <w:rsid w:val="008A5D62"/>
    <w:rsid w:val="008B1DA5"/>
    <w:rsid w:val="008B2DE3"/>
    <w:rsid w:val="008B4DAC"/>
    <w:rsid w:val="008B5575"/>
    <w:rsid w:val="008B5DE9"/>
    <w:rsid w:val="008B7E2F"/>
    <w:rsid w:val="008B7EAB"/>
    <w:rsid w:val="008C114C"/>
    <w:rsid w:val="008C17FB"/>
    <w:rsid w:val="008C2801"/>
    <w:rsid w:val="008C2B3A"/>
    <w:rsid w:val="008C2F0A"/>
    <w:rsid w:val="008C36F6"/>
    <w:rsid w:val="008C663C"/>
    <w:rsid w:val="008D2070"/>
    <w:rsid w:val="008D29D0"/>
    <w:rsid w:val="008D31C8"/>
    <w:rsid w:val="008D4010"/>
    <w:rsid w:val="008D5072"/>
    <w:rsid w:val="008D79F1"/>
    <w:rsid w:val="008E272E"/>
    <w:rsid w:val="008E4BF1"/>
    <w:rsid w:val="008F239B"/>
    <w:rsid w:val="008F3B23"/>
    <w:rsid w:val="008F42E7"/>
    <w:rsid w:val="008F611A"/>
    <w:rsid w:val="008F7A1E"/>
    <w:rsid w:val="008F7C35"/>
    <w:rsid w:val="009032E7"/>
    <w:rsid w:val="0090409C"/>
    <w:rsid w:val="00905074"/>
    <w:rsid w:val="00905141"/>
    <w:rsid w:val="009057A3"/>
    <w:rsid w:val="00905967"/>
    <w:rsid w:val="009079D8"/>
    <w:rsid w:val="00916373"/>
    <w:rsid w:val="0091641F"/>
    <w:rsid w:val="00922238"/>
    <w:rsid w:val="00923443"/>
    <w:rsid w:val="00927C7E"/>
    <w:rsid w:val="00935FC4"/>
    <w:rsid w:val="00936E99"/>
    <w:rsid w:val="00937B4E"/>
    <w:rsid w:val="0094175B"/>
    <w:rsid w:val="00946A2F"/>
    <w:rsid w:val="009603F0"/>
    <w:rsid w:val="00961644"/>
    <w:rsid w:val="009638ED"/>
    <w:rsid w:val="00964AEB"/>
    <w:rsid w:val="009669FB"/>
    <w:rsid w:val="00970582"/>
    <w:rsid w:val="009739D7"/>
    <w:rsid w:val="00975456"/>
    <w:rsid w:val="00975F8A"/>
    <w:rsid w:val="00977661"/>
    <w:rsid w:val="0098092F"/>
    <w:rsid w:val="00980F60"/>
    <w:rsid w:val="0098195D"/>
    <w:rsid w:val="00985760"/>
    <w:rsid w:val="009866D1"/>
    <w:rsid w:val="00991250"/>
    <w:rsid w:val="009953C1"/>
    <w:rsid w:val="009964F0"/>
    <w:rsid w:val="009A29E9"/>
    <w:rsid w:val="009A2AB0"/>
    <w:rsid w:val="009A63FF"/>
    <w:rsid w:val="009B01A6"/>
    <w:rsid w:val="009B16C8"/>
    <w:rsid w:val="009B189A"/>
    <w:rsid w:val="009B7CB1"/>
    <w:rsid w:val="009C0BAB"/>
    <w:rsid w:val="009C40EB"/>
    <w:rsid w:val="009C518E"/>
    <w:rsid w:val="009D1B6C"/>
    <w:rsid w:val="009D1F41"/>
    <w:rsid w:val="009D2B9D"/>
    <w:rsid w:val="009D6726"/>
    <w:rsid w:val="009D6C2E"/>
    <w:rsid w:val="009E0928"/>
    <w:rsid w:val="009E34F3"/>
    <w:rsid w:val="009E37F5"/>
    <w:rsid w:val="009E4326"/>
    <w:rsid w:val="009E4DD2"/>
    <w:rsid w:val="009F4200"/>
    <w:rsid w:val="009F67ED"/>
    <w:rsid w:val="009F6C04"/>
    <w:rsid w:val="009F6E22"/>
    <w:rsid w:val="00A02B05"/>
    <w:rsid w:val="00A057FA"/>
    <w:rsid w:val="00A07281"/>
    <w:rsid w:val="00A07A93"/>
    <w:rsid w:val="00A20398"/>
    <w:rsid w:val="00A268E2"/>
    <w:rsid w:val="00A3016A"/>
    <w:rsid w:val="00A32007"/>
    <w:rsid w:val="00A3465A"/>
    <w:rsid w:val="00A420EA"/>
    <w:rsid w:val="00A4465C"/>
    <w:rsid w:val="00A45553"/>
    <w:rsid w:val="00A45BA7"/>
    <w:rsid w:val="00A45EE5"/>
    <w:rsid w:val="00A501DD"/>
    <w:rsid w:val="00A51906"/>
    <w:rsid w:val="00A5540F"/>
    <w:rsid w:val="00A562C9"/>
    <w:rsid w:val="00A629AF"/>
    <w:rsid w:val="00A63141"/>
    <w:rsid w:val="00A65FD1"/>
    <w:rsid w:val="00A67805"/>
    <w:rsid w:val="00A679E2"/>
    <w:rsid w:val="00A70327"/>
    <w:rsid w:val="00A73937"/>
    <w:rsid w:val="00A74031"/>
    <w:rsid w:val="00A7493F"/>
    <w:rsid w:val="00A7713D"/>
    <w:rsid w:val="00A842E8"/>
    <w:rsid w:val="00A85555"/>
    <w:rsid w:val="00A85720"/>
    <w:rsid w:val="00A911CC"/>
    <w:rsid w:val="00A921CC"/>
    <w:rsid w:val="00AA1168"/>
    <w:rsid w:val="00AA1E68"/>
    <w:rsid w:val="00AA1E92"/>
    <w:rsid w:val="00AA2515"/>
    <w:rsid w:val="00AA28E0"/>
    <w:rsid w:val="00AA6EFC"/>
    <w:rsid w:val="00AB014F"/>
    <w:rsid w:val="00AB223D"/>
    <w:rsid w:val="00AB3BB5"/>
    <w:rsid w:val="00AB44A1"/>
    <w:rsid w:val="00AB682D"/>
    <w:rsid w:val="00AB7A66"/>
    <w:rsid w:val="00AC40AF"/>
    <w:rsid w:val="00AC4C2F"/>
    <w:rsid w:val="00AD57D5"/>
    <w:rsid w:val="00AE1081"/>
    <w:rsid w:val="00AE4CC8"/>
    <w:rsid w:val="00AE6662"/>
    <w:rsid w:val="00AF121A"/>
    <w:rsid w:val="00AF3D4B"/>
    <w:rsid w:val="00AF682C"/>
    <w:rsid w:val="00AF6C6C"/>
    <w:rsid w:val="00B00766"/>
    <w:rsid w:val="00B0095D"/>
    <w:rsid w:val="00B02746"/>
    <w:rsid w:val="00B102CA"/>
    <w:rsid w:val="00B12332"/>
    <w:rsid w:val="00B12484"/>
    <w:rsid w:val="00B14568"/>
    <w:rsid w:val="00B14907"/>
    <w:rsid w:val="00B14A26"/>
    <w:rsid w:val="00B168D5"/>
    <w:rsid w:val="00B17398"/>
    <w:rsid w:val="00B23E80"/>
    <w:rsid w:val="00B25A31"/>
    <w:rsid w:val="00B308C9"/>
    <w:rsid w:val="00B3208A"/>
    <w:rsid w:val="00B33D65"/>
    <w:rsid w:val="00B35885"/>
    <w:rsid w:val="00B370E3"/>
    <w:rsid w:val="00B41252"/>
    <w:rsid w:val="00B45D54"/>
    <w:rsid w:val="00B46418"/>
    <w:rsid w:val="00B52448"/>
    <w:rsid w:val="00B52845"/>
    <w:rsid w:val="00B57785"/>
    <w:rsid w:val="00B625DB"/>
    <w:rsid w:val="00B625DD"/>
    <w:rsid w:val="00B63A66"/>
    <w:rsid w:val="00B64400"/>
    <w:rsid w:val="00B7129D"/>
    <w:rsid w:val="00B7667A"/>
    <w:rsid w:val="00B7753C"/>
    <w:rsid w:val="00B8126D"/>
    <w:rsid w:val="00B83F02"/>
    <w:rsid w:val="00B8638D"/>
    <w:rsid w:val="00B876ED"/>
    <w:rsid w:val="00B90E00"/>
    <w:rsid w:val="00B91353"/>
    <w:rsid w:val="00B938C7"/>
    <w:rsid w:val="00B94E9D"/>
    <w:rsid w:val="00B96886"/>
    <w:rsid w:val="00BA0C1F"/>
    <w:rsid w:val="00BA2BC5"/>
    <w:rsid w:val="00BA47C7"/>
    <w:rsid w:val="00BA6479"/>
    <w:rsid w:val="00BA7877"/>
    <w:rsid w:val="00BB0935"/>
    <w:rsid w:val="00BB2A95"/>
    <w:rsid w:val="00BB2B0E"/>
    <w:rsid w:val="00BB4B4B"/>
    <w:rsid w:val="00BC1470"/>
    <w:rsid w:val="00BC2489"/>
    <w:rsid w:val="00BC6FF5"/>
    <w:rsid w:val="00BC77D7"/>
    <w:rsid w:val="00BD30F3"/>
    <w:rsid w:val="00BD470B"/>
    <w:rsid w:val="00BD6A05"/>
    <w:rsid w:val="00BD6D14"/>
    <w:rsid w:val="00BE1147"/>
    <w:rsid w:val="00BE26B6"/>
    <w:rsid w:val="00BE7609"/>
    <w:rsid w:val="00BF12F2"/>
    <w:rsid w:val="00BF1465"/>
    <w:rsid w:val="00BF20B9"/>
    <w:rsid w:val="00BF3198"/>
    <w:rsid w:val="00BF3647"/>
    <w:rsid w:val="00BF4AC6"/>
    <w:rsid w:val="00BF50B5"/>
    <w:rsid w:val="00BF51CB"/>
    <w:rsid w:val="00BF69B9"/>
    <w:rsid w:val="00C01E9E"/>
    <w:rsid w:val="00C0365C"/>
    <w:rsid w:val="00C05843"/>
    <w:rsid w:val="00C074FE"/>
    <w:rsid w:val="00C12280"/>
    <w:rsid w:val="00C12E0C"/>
    <w:rsid w:val="00C13AA4"/>
    <w:rsid w:val="00C141DD"/>
    <w:rsid w:val="00C1582E"/>
    <w:rsid w:val="00C15F1E"/>
    <w:rsid w:val="00C179CF"/>
    <w:rsid w:val="00C2038E"/>
    <w:rsid w:val="00C22857"/>
    <w:rsid w:val="00C25786"/>
    <w:rsid w:val="00C25AA7"/>
    <w:rsid w:val="00C25B9F"/>
    <w:rsid w:val="00C25CD1"/>
    <w:rsid w:val="00C2713A"/>
    <w:rsid w:val="00C27F9C"/>
    <w:rsid w:val="00C33B00"/>
    <w:rsid w:val="00C33E40"/>
    <w:rsid w:val="00C34C61"/>
    <w:rsid w:val="00C36865"/>
    <w:rsid w:val="00C370F8"/>
    <w:rsid w:val="00C437EC"/>
    <w:rsid w:val="00C466EF"/>
    <w:rsid w:val="00C46F4C"/>
    <w:rsid w:val="00C50150"/>
    <w:rsid w:val="00C502FB"/>
    <w:rsid w:val="00C507B7"/>
    <w:rsid w:val="00C631C7"/>
    <w:rsid w:val="00C65552"/>
    <w:rsid w:val="00C65A0A"/>
    <w:rsid w:val="00C701EA"/>
    <w:rsid w:val="00C715BD"/>
    <w:rsid w:val="00C76DDD"/>
    <w:rsid w:val="00C85A3B"/>
    <w:rsid w:val="00C871BC"/>
    <w:rsid w:val="00C877C6"/>
    <w:rsid w:val="00C87D47"/>
    <w:rsid w:val="00C9334B"/>
    <w:rsid w:val="00C95631"/>
    <w:rsid w:val="00C96AE9"/>
    <w:rsid w:val="00C96CD6"/>
    <w:rsid w:val="00C96D0A"/>
    <w:rsid w:val="00CA1F69"/>
    <w:rsid w:val="00CA24F9"/>
    <w:rsid w:val="00CA66BB"/>
    <w:rsid w:val="00CA78BE"/>
    <w:rsid w:val="00CB141D"/>
    <w:rsid w:val="00CB2BC0"/>
    <w:rsid w:val="00CB4D6D"/>
    <w:rsid w:val="00CC2B96"/>
    <w:rsid w:val="00CC2BFB"/>
    <w:rsid w:val="00CD0AB5"/>
    <w:rsid w:val="00CD5F8A"/>
    <w:rsid w:val="00CD7442"/>
    <w:rsid w:val="00CE1F0E"/>
    <w:rsid w:val="00CE3AB6"/>
    <w:rsid w:val="00CE3F89"/>
    <w:rsid w:val="00CE5538"/>
    <w:rsid w:val="00CE74A0"/>
    <w:rsid w:val="00CF01FE"/>
    <w:rsid w:val="00CF30AB"/>
    <w:rsid w:val="00CF345E"/>
    <w:rsid w:val="00CF524F"/>
    <w:rsid w:val="00CF5D8E"/>
    <w:rsid w:val="00CF627E"/>
    <w:rsid w:val="00CF7525"/>
    <w:rsid w:val="00D0038F"/>
    <w:rsid w:val="00D0055E"/>
    <w:rsid w:val="00D06014"/>
    <w:rsid w:val="00D07143"/>
    <w:rsid w:val="00D1221C"/>
    <w:rsid w:val="00D125EC"/>
    <w:rsid w:val="00D13062"/>
    <w:rsid w:val="00D15475"/>
    <w:rsid w:val="00D17393"/>
    <w:rsid w:val="00D1741F"/>
    <w:rsid w:val="00D2102A"/>
    <w:rsid w:val="00D22C0B"/>
    <w:rsid w:val="00D24752"/>
    <w:rsid w:val="00D2541B"/>
    <w:rsid w:val="00D3010C"/>
    <w:rsid w:val="00D30CF2"/>
    <w:rsid w:val="00D34F20"/>
    <w:rsid w:val="00D357C5"/>
    <w:rsid w:val="00D4002C"/>
    <w:rsid w:val="00D4131D"/>
    <w:rsid w:val="00D4314D"/>
    <w:rsid w:val="00D43589"/>
    <w:rsid w:val="00D45B83"/>
    <w:rsid w:val="00D47ED1"/>
    <w:rsid w:val="00D50A2A"/>
    <w:rsid w:val="00D5159A"/>
    <w:rsid w:val="00D524D9"/>
    <w:rsid w:val="00D53BC3"/>
    <w:rsid w:val="00D5472E"/>
    <w:rsid w:val="00D54EA1"/>
    <w:rsid w:val="00D55179"/>
    <w:rsid w:val="00D57AFB"/>
    <w:rsid w:val="00D61E75"/>
    <w:rsid w:val="00D63ED6"/>
    <w:rsid w:val="00D65263"/>
    <w:rsid w:val="00D6736D"/>
    <w:rsid w:val="00D71971"/>
    <w:rsid w:val="00D74446"/>
    <w:rsid w:val="00D773BE"/>
    <w:rsid w:val="00D91878"/>
    <w:rsid w:val="00D93C7D"/>
    <w:rsid w:val="00DA1B29"/>
    <w:rsid w:val="00DA407C"/>
    <w:rsid w:val="00DA4B86"/>
    <w:rsid w:val="00DA6545"/>
    <w:rsid w:val="00DA67D8"/>
    <w:rsid w:val="00DA6C24"/>
    <w:rsid w:val="00DA765D"/>
    <w:rsid w:val="00DA7AC8"/>
    <w:rsid w:val="00DA7D06"/>
    <w:rsid w:val="00DB031F"/>
    <w:rsid w:val="00DB1E75"/>
    <w:rsid w:val="00DB7C2D"/>
    <w:rsid w:val="00DC0A3A"/>
    <w:rsid w:val="00DC254F"/>
    <w:rsid w:val="00DD257F"/>
    <w:rsid w:val="00DD2E01"/>
    <w:rsid w:val="00DD4BAE"/>
    <w:rsid w:val="00DD60B3"/>
    <w:rsid w:val="00DD648D"/>
    <w:rsid w:val="00DD7636"/>
    <w:rsid w:val="00DE1707"/>
    <w:rsid w:val="00DE4540"/>
    <w:rsid w:val="00DF1EDD"/>
    <w:rsid w:val="00DF2A54"/>
    <w:rsid w:val="00E004BB"/>
    <w:rsid w:val="00E01D91"/>
    <w:rsid w:val="00E03FEB"/>
    <w:rsid w:val="00E06308"/>
    <w:rsid w:val="00E07778"/>
    <w:rsid w:val="00E07B4D"/>
    <w:rsid w:val="00E2284B"/>
    <w:rsid w:val="00E26002"/>
    <w:rsid w:val="00E336A8"/>
    <w:rsid w:val="00E34D7F"/>
    <w:rsid w:val="00E3567C"/>
    <w:rsid w:val="00E35A45"/>
    <w:rsid w:val="00E360E2"/>
    <w:rsid w:val="00E44455"/>
    <w:rsid w:val="00E45742"/>
    <w:rsid w:val="00E4731D"/>
    <w:rsid w:val="00E531D0"/>
    <w:rsid w:val="00E54709"/>
    <w:rsid w:val="00E60F09"/>
    <w:rsid w:val="00E6221F"/>
    <w:rsid w:val="00E6437F"/>
    <w:rsid w:val="00E70FE7"/>
    <w:rsid w:val="00E727AA"/>
    <w:rsid w:val="00E76EBA"/>
    <w:rsid w:val="00E80D5F"/>
    <w:rsid w:val="00E828F8"/>
    <w:rsid w:val="00E82B97"/>
    <w:rsid w:val="00E83DD3"/>
    <w:rsid w:val="00E85084"/>
    <w:rsid w:val="00E8517E"/>
    <w:rsid w:val="00E91832"/>
    <w:rsid w:val="00E91BC1"/>
    <w:rsid w:val="00E920DB"/>
    <w:rsid w:val="00E92771"/>
    <w:rsid w:val="00E92FB5"/>
    <w:rsid w:val="00E9481A"/>
    <w:rsid w:val="00E9525F"/>
    <w:rsid w:val="00E95293"/>
    <w:rsid w:val="00E95AE1"/>
    <w:rsid w:val="00E96080"/>
    <w:rsid w:val="00EA02F9"/>
    <w:rsid w:val="00EA03A2"/>
    <w:rsid w:val="00EA0F43"/>
    <w:rsid w:val="00EA304A"/>
    <w:rsid w:val="00EA3DC3"/>
    <w:rsid w:val="00EB1A8D"/>
    <w:rsid w:val="00EB7C00"/>
    <w:rsid w:val="00EC1580"/>
    <w:rsid w:val="00EC1EC9"/>
    <w:rsid w:val="00EC7632"/>
    <w:rsid w:val="00ED1C1B"/>
    <w:rsid w:val="00ED1EA7"/>
    <w:rsid w:val="00ED1F76"/>
    <w:rsid w:val="00ED292B"/>
    <w:rsid w:val="00ED6781"/>
    <w:rsid w:val="00ED70F2"/>
    <w:rsid w:val="00EE0159"/>
    <w:rsid w:val="00EE78E8"/>
    <w:rsid w:val="00EF0F71"/>
    <w:rsid w:val="00EF38DF"/>
    <w:rsid w:val="00EF568E"/>
    <w:rsid w:val="00EF57B9"/>
    <w:rsid w:val="00EF6B75"/>
    <w:rsid w:val="00F017EA"/>
    <w:rsid w:val="00F043F5"/>
    <w:rsid w:val="00F05E2B"/>
    <w:rsid w:val="00F1208B"/>
    <w:rsid w:val="00F14524"/>
    <w:rsid w:val="00F145E8"/>
    <w:rsid w:val="00F15051"/>
    <w:rsid w:val="00F159A2"/>
    <w:rsid w:val="00F16527"/>
    <w:rsid w:val="00F23E51"/>
    <w:rsid w:val="00F26B50"/>
    <w:rsid w:val="00F278AC"/>
    <w:rsid w:val="00F308A7"/>
    <w:rsid w:val="00F3374E"/>
    <w:rsid w:val="00F40140"/>
    <w:rsid w:val="00F4349B"/>
    <w:rsid w:val="00F43C25"/>
    <w:rsid w:val="00F4434F"/>
    <w:rsid w:val="00F453E8"/>
    <w:rsid w:val="00F504F0"/>
    <w:rsid w:val="00F5256D"/>
    <w:rsid w:val="00F60310"/>
    <w:rsid w:val="00F63584"/>
    <w:rsid w:val="00F649EC"/>
    <w:rsid w:val="00F64A17"/>
    <w:rsid w:val="00F64F2B"/>
    <w:rsid w:val="00F6577F"/>
    <w:rsid w:val="00F65B1B"/>
    <w:rsid w:val="00F666A2"/>
    <w:rsid w:val="00F71DD9"/>
    <w:rsid w:val="00F7204B"/>
    <w:rsid w:val="00F721F7"/>
    <w:rsid w:val="00F8042B"/>
    <w:rsid w:val="00F830B7"/>
    <w:rsid w:val="00F8432C"/>
    <w:rsid w:val="00F871A0"/>
    <w:rsid w:val="00F87335"/>
    <w:rsid w:val="00F9007D"/>
    <w:rsid w:val="00F9145C"/>
    <w:rsid w:val="00F950B1"/>
    <w:rsid w:val="00F973B8"/>
    <w:rsid w:val="00FA1B8C"/>
    <w:rsid w:val="00FA571F"/>
    <w:rsid w:val="00FB3BD6"/>
    <w:rsid w:val="00FB6732"/>
    <w:rsid w:val="00FB687E"/>
    <w:rsid w:val="00FB7B1B"/>
    <w:rsid w:val="00FB7E18"/>
    <w:rsid w:val="00FC1294"/>
    <w:rsid w:val="00FC58CE"/>
    <w:rsid w:val="00FC67B0"/>
    <w:rsid w:val="00FD1E71"/>
    <w:rsid w:val="00FD5B6D"/>
    <w:rsid w:val="00FD5C28"/>
    <w:rsid w:val="00FD6354"/>
    <w:rsid w:val="00FD7690"/>
    <w:rsid w:val="00FE0822"/>
    <w:rsid w:val="00FE19B8"/>
    <w:rsid w:val="00FE2885"/>
    <w:rsid w:val="00FE2B58"/>
    <w:rsid w:val="00FE2D7F"/>
    <w:rsid w:val="00FE749D"/>
    <w:rsid w:val="00FE7585"/>
    <w:rsid w:val="00FF031B"/>
    <w:rsid w:val="00FF163F"/>
    <w:rsid w:val="00FF18B0"/>
    <w:rsid w:val="00FF2CA2"/>
    <w:rsid w:val="00FF3E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semiHidden/>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NichtaufgelsteErwhnung1">
    <w:name w:val="Nicht aufgelöste Erwähnung1"/>
    <w:basedOn w:val="Absatz-Standardschriftart"/>
    <w:uiPriority w:val="99"/>
    <w:semiHidden/>
    <w:unhideWhenUsed/>
    <w:rsid w:val="00135157"/>
    <w:rPr>
      <w:color w:val="605E5C"/>
      <w:shd w:val="clear" w:color="auto" w:fill="E1DFDD"/>
    </w:rPr>
  </w:style>
  <w:style w:type="paragraph" w:customStyle="1" w:styleId="Pa15">
    <w:name w:val="Pa15"/>
    <w:basedOn w:val="Default"/>
    <w:next w:val="Default"/>
    <w:uiPriority w:val="99"/>
    <w:rsid w:val="00BE7609"/>
    <w:pPr>
      <w:spacing w:line="521" w:lineRule="atLeast"/>
    </w:pPr>
    <w:rPr>
      <w:rFonts w:ascii="Daxline Pro" w:hAnsi="Daxline Pro" w:cstheme="minorBidi"/>
      <w:color w:val="auto"/>
    </w:rPr>
  </w:style>
  <w:style w:type="paragraph" w:customStyle="1" w:styleId="Pa38">
    <w:name w:val="Pa38"/>
    <w:basedOn w:val="Default"/>
    <w:next w:val="Default"/>
    <w:uiPriority w:val="99"/>
    <w:rsid w:val="00BE7609"/>
    <w:pPr>
      <w:spacing w:line="521" w:lineRule="atLeast"/>
    </w:pPr>
    <w:rPr>
      <w:rFonts w:ascii="Daxline Pro" w:hAnsi="Daxline Pro" w:cstheme="minorBidi"/>
      <w:color w:val="auto"/>
    </w:rPr>
  </w:style>
  <w:style w:type="character" w:customStyle="1" w:styleId="A12">
    <w:name w:val="A12"/>
    <w:uiPriority w:val="99"/>
    <w:rsid w:val="00BE7609"/>
    <w:rPr>
      <w:rFonts w:ascii="DaxPro-Light" w:hAnsi="DaxPro-Light" w:cs="DaxPro-Light"/>
      <w:color w:val="000000"/>
      <w:sz w:val="30"/>
      <w:szCs w:val="30"/>
    </w:rPr>
  </w:style>
  <w:style w:type="character" w:customStyle="1" w:styleId="A4">
    <w:name w:val="A4"/>
    <w:uiPriority w:val="99"/>
    <w:rsid w:val="00BE7609"/>
    <w:rPr>
      <w:rFonts w:cs="Daxline Pro"/>
      <w:color w:val="000000"/>
      <w:sz w:val="21"/>
      <w:szCs w:val="21"/>
    </w:rPr>
  </w:style>
  <w:style w:type="character" w:styleId="NichtaufgelsteErwhnung">
    <w:name w:val="Unresolved Mention"/>
    <w:basedOn w:val="Absatz-Standardschriftart"/>
    <w:uiPriority w:val="99"/>
    <w:semiHidden/>
    <w:unhideWhenUsed/>
    <w:rsid w:val="00FE28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38435389">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6796611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eike.oder@linde-mh.de" TargetMode="External"/><Relationship Id="rId4" Type="http://schemas.openxmlformats.org/officeDocument/2006/relationships/settings" Target="settings.xml"/><Relationship Id="rId9" Type="http://schemas.openxmlformats.org/officeDocument/2006/relationships/hyperlink" Target="https://www.linde-mh.com/en/About-us/Sustainability/"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4E15E-7355-4142-9601-6A36B982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5706</Characters>
  <Application>Microsoft Office Word</Application>
  <DocSecurity>0</DocSecurity>
  <Lines>47</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cp:revision>
  <cp:lastPrinted>2021-05-04T06:31:00Z</cp:lastPrinted>
  <dcterms:created xsi:type="dcterms:W3CDTF">2021-07-12T17:52:00Z</dcterms:created>
  <dcterms:modified xsi:type="dcterms:W3CDTF">2021-07-12T18:01:00Z</dcterms:modified>
  <cp:category/>
</cp:coreProperties>
</file>