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ECDBFA" w14:textId="45D58332" w:rsidR="000C1121" w:rsidRPr="00346589" w:rsidRDefault="000C1121" w:rsidP="003B2FF1">
      <w:pPr>
        <w:pStyle w:val="Zusammenfassung"/>
        <w:spacing w:after="240" w:line="360" w:lineRule="auto"/>
        <w:ind w:right="702"/>
        <w:rPr>
          <w:rFonts w:ascii="Arial" w:hAnsi="Arial" w:cs="Arial"/>
          <w:b/>
          <w:bCs/>
          <w:color w:val="FF0000"/>
          <w:sz w:val="28"/>
          <w:szCs w:val="28"/>
          <w:lang w:val="en-US"/>
        </w:rPr>
      </w:pPr>
      <w:r w:rsidRPr="00A30752">
        <w:rPr>
          <w:rFonts w:ascii="Arial" w:hAnsi="Arial" w:cs="Arial"/>
          <w:noProof/>
          <w:color w:val="000000" w:themeColor="text1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8605B8" wp14:editId="2AF36E58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384F6E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384F6E" w:rsidRPr="00A3051D" w:rsidRDefault="00384F6E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384F6E" w:rsidRPr="00A3051D" w:rsidRDefault="00384F6E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77777777" w:rsidR="00384F6E" w:rsidRPr="007D0022" w:rsidRDefault="00384F6E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80ACDF2" w14:textId="77777777" w:rsidR="00384F6E" w:rsidRPr="007D0022" w:rsidRDefault="00384F6E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group w14:anchorId="278605B8" id="Group 2" o:spid="_x0000_s1026" style="position:absolute;margin-left:-30.6pt;margin-top:-124.4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6kwxQIAAPAHAAAOAAAAZHJzL2Uyb0RvYy54bWzMVVtv0zAUfkfiP1h+Z2madi3R0mnsJqQB&#10;kzZ+gOs4iYVjG9ttMn79ju2khU4D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384F6E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384F6E" w:rsidRPr="00A3051D" w:rsidRDefault="00384F6E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384F6E" w:rsidRPr="00A3051D" w:rsidRDefault="00384F6E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77777777" w:rsidR="00384F6E" w:rsidRPr="007D0022" w:rsidRDefault="00384F6E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80ACDF2" w14:textId="77777777" w:rsidR="00384F6E" w:rsidRPr="007D0022" w:rsidRDefault="00384F6E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30752">
        <w:rPr>
          <w:rFonts w:ascii="Arial" w:hAnsi="Arial" w:cs="Arial"/>
          <w:color w:val="000000" w:themeColor="text1"/>
          <w:lang w:val="en-US"/>
        </w:rPr>
        <w:t>Num</w:t>
      </w:r>
      <w:r w:rsidR="007E2708" w:rsidRPr="00A30752">
        <w:rPr>
          <w:rFonts w:ascii="Arial" w:hAnsi="Arial" w:cs="Arial"/>
          <w:color w:val="000000" w:themeColor="text1"/>
          <w:lang w:val="en-US"/>
        </w:rPr>
        <w:t>b</w:t>
      </w:r>
      <w:r w:rsidRPr="00A30752">
        <w:rPr>
          <w:rFonts w:ascii="Arial" w:hAnsi="Arial" w:cs="Arial"/>
          <w:color w:val="000000" w:themeColor="text1"/>
          <w:lang w:val="en-US"/>
        </w:rPr>
        <w:t>er</w:t>
      </w:r>
      <w:r w:rsidR="008A0A54" w:rsidRPr="00A30752">
        <w:rPr>
          <w:rFonts w:ascii="Arial" w:hAnsi="Arial" w:cs="Arial"/>
          <w:color w:val="000000" w:themeColor="text1"/>
          <w:lang w:val="en-US"/>
        </w:rPr>
        <w:t xml:space="preserve"> </w:t>
      </w:r>
      <w:r w:rsidR="00FD7FA0">
        <w:rPr>
          <w:rFonts w:ascii="Arial" w:hAnsi="Arial" w:cs="Arial"/>
          <w:color w:val="000000" w:themeColor="text1"/>
          <w:lang w:val="en-US"/>
        </w:rPr>
        <w:t>8</w:t>
      </w:r>
      <w:r w:rsidRPr="00A30752">
        <w:rPr>
          <w:rFonts w:ascii="Arial" w:hAnsi="Arial" w:cs="Arial"/>
          <w:color w:val="000000" w:themeColor="text1"/>
          <w:lang w:val="en-US"/>
        </w:rPr>
        <w:t>/</w:t>
      </w:r>
      <w:r w:rsidR="0084752A" w:rsidRPr="00A30752">
        <w:rPr>
          <w:rFonts w:ascii="Arial" w:hAnsi="Arial" w:cs="Arial"/>
          <w:color w:val="000000" w:themeColor="text1"/>
          <w:lang w:val="en-US"/>
        </w:rPr>
        <w:t>202</w:t>
      </w:r>
      <w:r w:rsidR="000634D1" w:rsidRPr="00A30752">
        <w:rPr>
          <w:rFonts w:ascii="Arial" w:hAnsi="Arial" w:cs="Arial"/>
          <w:color w:val="000000" w:themeColor="text1"/>
          <w:lang w:val="en-US"/>
        </w:rPr>
        <w:t>1</w:t>
      </w:r>
      <w:r w:rsidR="00346589" w:rsidRPr="00346589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 xml:space="preserve"> </w:t>
      </w:r>
      <w:r w:rsidR="00346589">
        <w:rPr>
          <w:rFonts w:ascii="Arial" w:hAnsi="Arial" w:cs="Arial"/>
          <w:b/>
          <w:bCs/>
          <w:color w:val="FF0000"/>
          <w:sz w:val="28"/>
          <w:szCs w:val="28"/>
          <w:lang w:val="en-US"/>
        </w:rPr>
        <w:t xml:space="preserve">       </w:t>
      </w:r>
    </w:p>
    <w:p w14:paraId="3F97CEC3" w14:textId="3F14BDB9" w:rsidR="007E2708" w:rsidRPr="00A30752" w:rsidRDefault="007E2708" w:rsidP="00050ED0">
      <w:pPr>
        <w:spacing w:after="240" w:line="360" w:lineRule="auto"/>
        <w:ind w:right="425"/>
        <w:rPr>
          <w:rFonts w:ascii="Arial" w:hAnsi="Arial" w:cs="Arial"/>
          <w:i/>
          <w:iCs/>
          <w:u w:val="single"/>
          <w:lang w:val="en-US"/>
        </w:rPr>
      </w:pPr>
      <w:r w:rsidRPr="00A30752">
        <w:rPr>
          <w:rFonts w:ascii="Arial" w:hAnsi="Arial" w:cs="Arial"/>
          <w:u w:val="single"/>
          <w:lang w:val="en-US"/>
        </w:rPr>
        <w:t>New electric forklift</w:t>
      </w:r>
      <w:r w:rsidR="00A453B0">
        <w:rPr>
          <w:rFonts w:ascii="Arial" w:hAnsi="Arial" w:cs="Arial"/>
          <w:u w:val="single"/>
          <w:lang w:val="en-US"/>
        </w:rPr>
        <w:t>s</w:t>
      </w:r>
      <w:r w:rsidRPr="00A30752">
        <w:rPr>
          <w:rFonts w:ascii="Arial" w:hAnsi="Arial" w:cs="Arial"/>
          <w:u w:val="single"/>
          <w:lang w:val="en-US"/>
        </w:rPr>
        <w:t xml:space="preserve"> from Linde Material Handling </w:t>
      </w:r>
      <w:r w:rsidR="009A342B" w:rsidRPr="00A30752">
        <w:rPr>
          <w:rFonts w:ascii="Arial" w:hAnsi="Arial" w:cs="Arial"/>
          <w:u w:val="single"/>
          <w:lang w:val="en-US"/>
        </w:rPr>
        <w:t>reach</w:t>
      </w:r>
      <w:r w:rsidRPr="00A30752">
        <w:rPr>
          <w:rFonts w:ascii="Arial" w:hAnsi="Arial" w:cs="Arial"/>
          <w:u w:val="single"/>
          <w:lang w:val="en-US"/>
        </w:rPr>
        <w:t xml:space="preserve"> the performance level of IC trucks </w:t>
      </w:r>
    </w:p>
    <w:p w14:paraId="3DE3EA8D" w14:textId="5869247B" w:rsidR="007E2708" w:rsidRPr="00A30752" w:rsidRDefault="007E2708" w:rsidP="00050ED0">
      <w:pPr>
        <w:spacing w:after="240" w:line="360" w:lineRule="auto"/>
        <w:rPr>
          <w:rFonts w:ascii="Arial" w:hAnsi="Arial" w:cs="Arial"/>
          <w:b/>
          <w:sz w:val="36"/>
          <w:szCs w:val="36"/>
          <w:lang w:val="en-US"/>
        </w:rPr>
      </w:pPr>
      <w:bookmarkStart w:id="0" w:name="_Hlk74649733"/>
      <w:r w:rsidRPr="00A30752">
        <w:rPr>
          <w:rFonts w:ascii="Arial" w:hAnsi="Arial" w:cs="Arial"/>
          <w:b/>
          <w:sz w:val="36"/>
          <w:szCs w:val="36"/>
          <w:lang w:val="en-US"/>
        </w:rPr>
        <w:t>Green power for goods</w:t>
      </w:r>
      <w:r w:rsidR="009A342B" w:rsidRPr="00A30752">
        <w:rPr>
          <w:rFonts w:ascii="Arial" w:hAnsi="Arial" w:cs="Arial"/>
          <w:b/>
          <w:sz w:val="36"/>
          <w:szCs w:val="36"/>
          <w:lang w:val="en-US"/>
        </w:rPr>
        <w:t xml:space="preserve"> handling</w:t>
      </w:r>
    </w:p>
    <w:p w14:paraId="6BAA09A6" w14:textId="1595C898" w:rsidR="007E2708" w:rsidRPr="00A30752" w:rsidRDefault="007E2708" w:rsidP="007E2708">
      <w:p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Aschaffenburg, June 16, 2021 </w:t>
      </w:r>
      <w:r w:rsidR="001333C6" w:rsidRPr="00A30752">
        <w:rPr>
          <w:rFonts w:ascii="Arial" w:hAnsi="Arial" w:cs="Arial"/>
          <w:b/>
          <w:sz w:val="22"/>
          <w:szCs w:val="22"/>
          <w:lang w:val="en-US"/>
        </w:rPr>
        <w:t>–</w:t>
      </w:r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D9179F" w:rsidRPr="00A30752">
        <w:rPr>
          <w:rFonts w:ascii="Arial" w:hAnsi="Arial" w:cs="Arial"/>
          <w:b/>
          <w:sz w:val="22"/>
          <w:szCs w:val="22"/>
          <w:lang w:val="en-US"/>
        </w:rPr>
        <w:t xml:space="preserve">The </w:t>
      </w:r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new </w:t>
      </w:r>
      <w:r w:rsidR="00D9179F" w:rsidRPr="00A30752">
        <w:rPr>
          <w:rFonts w:ascii="Arial" w:hAnsi="Arial" w:cs="Arial"/>
          <w:b/>
          <w:sz w:val="22"/>
          <w:szCs w:val="22"/>
          <w:lang w:val="en-US"/>
        </w:rPr>
        <w:t xml:space="preserve">Linde </w:t>
      </w:r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X20 </w:t>
      </w:r>
      <w:r w:rsidR="001F756B" w:rsidRPr="00A30752">
        <w:rPr>
          <w:rFonts w:ascii="Arial" w:hAnsi="Arial" w:cs="Arial"/>
          <w:b/>
          <w:sz w:val="22"/>
          <w:szCs w:val="22"/>
          <w:lang w:val="en-US"/>
        </w:rPr>
        <w:t>–</w:t>
      </w:r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 X35</w:t>
      </w:r>
      <w:r w:rsidR="001333C6" w:rsidRPr="00A307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electric forklift models in the </w:t>
      </w:r>
      <w:r w:rsidR="001333C6" w:rsidRPr="00A30752">
        <w:rPr>
          <w:rFonts w:ascii="Arial" w:hAnsi="Arial" w:cs="Arial"/>
          <w:b/>
          <w:sz w:val="22"/>
          <w:szCs w:val="22"/>
          <w:lang w:val="en-US"/>
        </w:rPr>
        <w:t xml:space="preserve">load capacity range from </w:t>
      </w:r>
      <w:r w:rsidRPr="00A30752">
        <w:rPr>
          <w:rFonts w:ascii="Arial" w:hAnsi="Arial" w:cs="Arial"/>
          <w:b/>
          <w:sz w:val="22"/>
          <w:szCs w:val="22"/>
          <w:lang w:val="en-US"/>
        </w:rPr>
        <w:t>2.0 to 3.5 ton</w:t>
      </w:r>
      <w:r w:rsidR="001F756B" w:rsidRPr="00A30752">
        <w:rPr>
          <w:rFonts w:ascii="Arial" w:hAnsi="Arial" w:cs="Arial"/>
          <w:b/>
          <w:sz w:val="22"/>
          <w:szCs w:val="22"/>
          <w:lang w:val="en-US"/>
        </w:rPr>
        <w:t>s</w:t>
      </w:r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 are the first </w:t>
      </w:r>
      <w:r w:rsidR="00D9179F" w:rsidRPr="00A30752">
        <w:rPr>
          <w:rFonts w:ascii="Arial" w:hAnsi="Arial" w:cs="Arial"/>
          <w:b/>
          <w:sz w:val="22"/>
          <w:szCs w:val="22"/>
          <w:lang w:val="en-US"/>
        </w:rPr>
        <w:t>electric</w:t>
      </w:r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 trucks to match the performance and robustness of Linde’s hydrostats, </w:t>
      </w:r>
      <w:r w:rsidR="00D9179F" w:rsidRPr="00A30752">
        <w:rPr>
          <w:rFonts w:ascii="Arial" w:hAnsi="Arial" w:cs="Arial"/>
          <w:b/>
          <w:sz w:val="22"/>
          <w:szCs w:val="22"/>
          <w:lang w:val="en-US"/>
        </w:rPr>
        <w:t xml:space="preserve">while offering the additional </w:t>
      </w:r>
      <w:r w:rsidRPr="00A30752">
        <w:rPr>
          <w:rFonts w:ascii="Arial" w:hAnsi="Arial" w:cs="Arial"/>
          <w:b/>
          <w:sz w:val="22"/>
          <w:szCs w:val="22"/>
          <w:lang w:val="en-US"/>
        </w:rPr>
        <w:t>environmental benefits of battery-powered operation. Along with the likewise new electric trucks for standard applicat</w:t>
      </w:r>
      <w:bookmarkStart w:id="1" w:name="_GoBack"/>
      <w:bookmarkEnd w:id="1"/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ions (Linde E20 </w:t>
      </w:r>
      <w:r w:rsidR="001F756B" w:rsidRPr="00A30752">
        <w:rPr>
          <w:rFonts w:ascii="Arial" w:hAnsi="Arial" w:cs="Arial"/>
          <w:b/>
          <w:sz w:val="22"/>
          <w:szCs w:val="22"/>
          <w:lang w:val="en-US"/>
        </w:rPr>
        <w:t>–</w:t>
      </w:r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 E35), they are based on the same platform as the Linde H20 </w:t>
      </w:r>
      <w:r w:rsidR="001F756B" w:rsidRPr="00A30752">
        <w:rPr>
          <w:rFonts w:ascii="Arial" w:hAnsi="Arial" w:cs="Arial"/>
          <w:b/>
          <w:sz w:val="22"/>
          <w:szCs w:val="22"/>
          <w:lang w:val="en-US"/>
        </w:rPr>
        <w:t>–</w:t>
      </w:r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 H35 </w:t>
      </w:r>
      <w:r w:rsidR="00D9179F" w:rsidRPr="00A30752">
        <w:rPr>
          <w:rFonts w:ascii="Arial" w:hAnsi="Arial" w:cs="Arial"/>
          <w:b/>
          <w:sz w:val="22"/>
          <w:szCs w:val="22"/>
          <w:lang w:val="en-US"/>
        </w:rPr>
        <w:t>internal combustion</w:t>
      </w:r>
      <w:r w:rsidRPr="00A30752">
        <w:rPr>
          <w:rFonts w:ascii="Arial" w:hAnsi="Arial" w:cs="Arial"/>
          <w:b/>
          <w:sz w:val="22"/>
          <w:szCs w:val="22"/>
          <w:lang w:val="en-US"/>
        </w:rPr>
        <w:t xml:space="preserve"> trucks launched at the end of 2019. This ensures shorter delivery times, readily available options and an almost identical operating concept for the driver.</w:t>
      </w:r>
    </w:p>
    <w:bookmarkEnd w:id="0"/>
    <w:p w14:paraId="7BDD0CAF" w14:textId="77777777" w:rsidR="00B92092" w:rsidRPr="00A30752" w:rsidRDefault="00B92092" w:rsidP="00536121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799CD3C" w14:textId="5AD1D63D" w:rsidR="00001DE6" w:rsidRPr="00A30752" w:rsidRDefault="00001DE6" w:rsidP="00001DE6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sz w:val="22"/>
          <w:szCs w:val="22"/>
          <w:lang w:val="en-US"/>
        </w:rPr>
        <w:t xml:space="preserve">More and more companies are turning to electric forklifts to make their intralogistics as sustainable and </w:t>
      </w:r>
      <w:proofErr w:type="gramStart"/>
      <w:r w:rsidRPr="00A30752">
        <w:rPr>
          <w:rFonts w:ascii="Arial" w:hAnsi="Arial" w:cs="Arial"/>
          <w:sz w:val="22"/>
          <w:szCs w:val="22"/>
          <w:lang w:val="en-US"/>
        </w:rPr>
        <w:t>climate-neutral</w:t>
      </w:r>
      <w:proofErr w:type="gramEnd"/>
      <w:r w:rsidRPr="00A30752">
        <w:rPr>
          <w:rFonts w:ascii="Arial" w:hAnsi="Arial" w:cs="Arial"/>
          <w:sz w:val="22"/>
          <w:szCs w:val="22"/>
          <w:lang w:val="en-US"/>
        </w:rPr>
        <w:t xml:space="preserve"> as possible. </w:t>
      </w:r>
      <w:r w:rsidR="00D37B6D" w:rsidRPr="00A30752">
        <w:rPr>
          <w:rFonts w:ascii="Arial" w:hAnsi="Arial" w:cs="Arial"/>
          <w:sz w:val="22"/>
          <w:szCs w:val="22"/>
          <w:lang w:val="en-US"/>
        </w:rPr>
        <w:t>T</w:t>
      </w:r>
      <w:r w:rsidRPr="00A30752">
        <w:rPr>
          <w:rFonts w:ascii="Arial" w:hAnsi="Arial" w:cs="Arial"/>
          <w:sz w:val="22"/>
          <w:szCs w:val="22"/>
          <w:lang w:val="en-US"/>
        </w:rPr>
        <w:t>he</w:t>
      </w:r>
      <w:r w:rsidR="0002057D" w:rsidRPr="00A30752">
        <w:rPr>
          <w:rFonts w:ascii="Arial" w:hAnsi="Arial" w:cs="Arial"/>
          <w:sz w:val="22"/>
          <w:szCs w:val="22"/>
          <w:lang w:val="en-US"/>
        </w:rPr>
        <w:t>se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battery-powered vehicles do not </w:t>
      </w:r>
      <w:r w:rsidR="00D61C31" w:rsidRPr="00A30752">
        <w:rPr>
          <w:rFonts w:ascii="Arial" w:hAnsi="Arial" w:cs="Arial"/>
          <w:sz w:val="22"/>
          <w:szCs w:val="22"/>
          <w:lang w:val="en-US"/>
        </w:rPr>
        <w:t>give off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any emissions during operation and do not produce any harmful CO</w:t>
      </w:r>
      <w:r w:rsidRPr="00A30752">
        <w:rPr>
          <w:rFonts w:ascii="Arial" w:hAnsi="Arial" w:cs="Arial"/>
          <w:sz w:val="22"/>
          <w:szCs w:val="22"/>
          <w:vertAlign w:val="subscript"/>
          <w:lang w:val="en-US"/>
        </w:rPr>
        <w:t>2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="0002057D" w:rsidRPr="00A30752">
        <w:rPr>
          <w:rFonts w:ascii="Arial" w:hAnsi="Arial" w:cs="Arial"/>
          <w:sz w:val="22"/>
          <w:szCs w:val="22"/>
          <w:lang w:val="en-US"/>
        </w:rPr>
        <w:t>so long as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the electricity </w:t>
      </w:r>
      <w:r w:rsidR="00D37B6D" w:rsidRPr="00A30752">
        <w:rPr>
          <w:rFonts w:ascii="Arial" w:hAnsi="Arial" w:cs="Arial"/>
          <w:sz w:val="22"/>
          <w:szCs w:val="22"/>
          <w:lang w:val="en-US"/>
        </w:rPr>
        <w:t>is generated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from renewable sources such as wind, </w:t>
      </w:r>
      <w:r w:rsidR="00D37B6D" w:rsidRPr="00A30752">
        <w:rPr>
          <w:rFonts w:ascii="Arial" w:hAnsi="Arial" w:cs="Arial"/>
          <w:sz w:val="22"/>
          <w:szCs w:val="22"/>
          <w:lang w:val="en-US"/>
        </w:rPr>
        <w:t>solar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or biomass. The only shortcoming of th</w:t>
      </w:r>
      <w:r w:rsidR="00D37B6D" w:rsidRPr="00A30752">
        <w:rPr>
          <w:rFonts w:ascii="Arial" w:hAnsi="Arial" w:cs="Arial"/>
          <w:sz w:val="22"/>
          <w:szCs w:val="22"/>
          <w:lang w:val="en-US"/>
        </w:rPr>
        <w:t>is typ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e </w:t>
      </w:r>
      <w:r w:rsidR="00D37B6D" w:rsidRPr="00A30752">
        <w:rPr>
          <w:rFonts w:ascii="Arial" w:hAnsi="Arial" w:cs="Arial"/>
          <w:sz w:val="22"/>
          <w:szCs w:val="22"/>
          <w:lang w:val="en-US"/>
        </w:rPr>
        <w:t xml:space="preserve">of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drive </w:t>
      </w:r>
      <w:r w:rsidR="00D37B6D" w:rsidRPr="00A30752">
        <w:rPr>
          <w:rFonts w:ascii="Arial" w:hAnsi="Arial" w:cs="Arial"/>
          <w:sz w:val="22"/>
          <w:szCs w:val="22"/>
          <w:lang w:val="en-US"/>
        </w:rPr>
        <w:t>is the fact that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="00D37B6D" w:rsidRPr="00A30752">
        <w:rPr>
          <w:rFonts w:ascii="Arial" w:hAnsi="Arial" w:cs="Arial"/>
          <w:sz w:val="22"/>
          <w:szCs w:val="22"/>
          <w:lang w:val="en-US"/>
        </w:rPr>
        <w:t>for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certain applications, </w:t>
      </w:r>
      <w:r w:rsidR="00D37B6D" w:rsidRPr="00A30752">
        <w:rPr>
          <w:rFonts w:ascii="Arial" w:hAnsi="Arial" w:cs="Arial"/>
          <w:sz w:val="22"/>
          <w:szCs w:val="22"/>
          <w:lang w:val="en-US"/>
        </w:rPr>
        <w:t>IC</w:t>
      </w:r>
      <w:r w:rsidR="00924EC2" w:rsidRPr="00A30752">
        <w:rPr>
          <w:rFonts w:ascii="Arial" w:hAnsi="Arial" w:cs="Arial"/>
          <w:sz w:val="22"/>
          <w:szCs w:val="22"/>
          <w:lang w:val="en-US"/>
        </w:rPr>
        <w:t xml:space="preserve"> truck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s still </w:t>
      </w:r>
      <w:r w:rsidR="00D61C31" w:rsidRPr="00A30752">
        <w:rPr>
          <w:rFonts w:ascii="Arial" w:hAnsi="Arial" w:cs="Arial"/>
          <w:sz w:val="22"/>
          <w:szCs w:val="22"/>
          <w:lang w:val="en-US"/>
        </w:rPr>
        <w:t xml:space="preserve">demonstrated </w:t>
      </w:r>
      <w:r w:rsidRPr="00A30752">
        <w:rPr>
          <w:rFonts w:ascii="Arial" w:hAnsi="Arial" w:cs="Arial"/>
          <w:sz w:val="22"/>
          <w:szCs w:val="22"/>
          <w:lang w:val="en-US"/>
        </w:rPr>
        <w:t>superior</w:t>
      </w:r>
      <w:r w:rsidR="00D61C31" w:rsidRPr="00A30752">
        <w:rPr>
          <w:rFonts w:ascii="Arial" w:hAnsi="Arial" w:cs="Arial"/>
          <w:sz w:val="22"/>
          <w:szCs w:val="22"/>
          <w:lang w:val="en-US"/>
        </w:rPr>
        <w:t xml:space="preserve">ity. That is </w:t>
      </w:r>
      <w:r w:rsidR="00D37B6D" w:rsidRPr="00A30752">
        <w:rPr>
          <w:rFonts w:ascii="Arial" w:hAnsi="Arial" w:cs="Arial"/>
          <w:sz w:val="22"/>
          <w:szCs w:val="22"/>
          <w:lang w:val="en-US"/>
        </w:rPr>
        <w:t>until recently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. </w:t>
      </w:r>
      <w:r w:rsidR="00924EC2" w:rsidRPr="00A30752">
        <w:rPr>
          <w:rFonts w:ascii="Arial" w:hAnsi="Arial" w:cs="Arial"/>
          <w:sz w:val="22"/>
          <w:szCs w:val="22"/>
          <w:lang w:val="en-US"/>
        </w:rPr>
        <w:t>“</w:t>
      </w:r>
      <w:r w:rsidRPr="00A30752">
        <w:rPr>
          <w:rFonts w:ascii="Arial" w:hAnsi="Arial" w:cs="Arial"/>
          <w:sz w:val="22"/>
          <w:szCs w:val="22"/>
          <w:lang w:val="en-US"/>
        </w:rPr>
        <w:t>Many of our customers were keen to switch to electric trucks, but</w:t>
      </w:r>
      <w:r w:rsidR="007A0A7C" w:rsidRPr="00A30752">
        <w:rPr>
          <w:rFonts w:ascii="Arial" w:hAnsi="Arial" w:cs="Arial"/>
          <w:sz w:val="22"/>
          <w:szCs w:val="22"/>
          <w:lang w:val="en-US"/>
        </w:rPr>
        <w:t xml:space="preserve"> they were not </w:t>
      </w:r>
      <w:r w:rsidR="0002057D" w:rsidRPr="00A30752">
        <w:rPr>
          <w:rFonts w:ascii="Arial" w:hAnsi="Arial" w:cs="Arial"/>
          <w:sz w:val="22"/>
          <w:szCs w:val="22"/>
          <w:lang w:val="en-US"/>
        </w:rPr>
        <w:t>willing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to </w:t>
      </w:r>
      <w:r w:rsidR="0002057D" w:rsidRPr="00A30752">
        <w:rPr>
          <w:rFonts w:ascii="Arial" w:hAnsi="Arial" w:cs="Arial"/>
          <w:sz w:val="22"/>
          <w:szCs w:val="22"/>
          <w:lang w:val="en-US"/>
        </w:rPr>
        <w:t>forego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the familiar performance, ground clearance, robustness, </w:t>
      </w:r>
      <w:r w:rsidR="0002057D" w:rsidRPr="00A30752">
        <w:rPr>
          <w:rFonts w:ascii="Arial" w:hAnsi="Arial" w:cs="Arial"/>
          <w:sz w:val="22"/>
          <w:szCs w:val="22"/>
          <w:lang w:val="en-US"/>
        </w:rPr>
        <w:t xml:space="preserve">decoupled driver’s </w:t>
      </w:r>
      <w:r w:rsidR="003536A4" w:rsidRPr="00A30752">
        <w:rPr>
          <w:rFonts w:ascii="Arial" w:hAnsi="Arial" w:cs="Arial"/>
          <w:sz w:val="22"/>
          <w:szCs w:val="22"/>
          <w:lang w:val="en-US"/>
        </w:rPr>
        <w:t>cabin</w:t>
      </w:r>
      <w:r w:rsidR="0002057D" w:rsidRPr="00A30752">
        <w:rPr>
          <w:rFonts w:ascii="Arial" w:hAnsi="Arial" w:cs="Arial"/>
          <w:sz w:val="22"/>
          <w:szCs w:val="22"/>
          <w:lang w:val="en-US"/>
        </w:rPr>
        <w:t>s</w:t>
      </w:r>
      <w:r w:rsidR="003536A4"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and </w:t>
      </w:r>
      <w:r w:rsidR="003536A4" w:rsidRPr="00A30752">
        <w:rPr>
          <w:rFonts w:ascii="Arial" w:hAnsi="Arial" w:cs="Arial"/>
          <w:sz w:val="22"/>
          <w:szCs w:val="22"/>
          <w:lang w:val="en-US"/>
        </w:rPr>
        <w:t xml:space="preserve">the </w:t>
      </w:r>
      <w:r w:rsidRPr="00A30752">
        <w:rPr>
          <w:rFonts w:ascii="Arial" w:hAnsi="Arial" w:cs="Arial"/>
          <w:sz w:val="22"/>
          <w:szCs w:val="22"/>
          <w:lang w:val="en-US"/>
        </w:rPr>
        <w:t>ergonomic</w:t>
      </w:r>
      <w:r w:rsidR="003536A4" w:rsidRPr="00A30752">
        <w:rPr>
          <w:rFonts w:ascii="Arial" w:hAnsi="Arial" w:cs="Arial"/>
          <w:sz w:val="22"/>
          <w:szCs w:val="22"/>
          <w:lang w:val="en-US"/>
        </w:rPr>
        <w:t xml:space="preserve"> feature</w:t>
      </w:r>
      <w:r w:rsidRPr="00A30752">
        <w:rPr>
          <w:rFonts w:ascii="Arial" w:hAnsi="Arial" w:cs="Arial"/>
          <w:sz w:val="22"/>
          <w:szCs w:val="22"/>
          <w:lang w:val="en-US"/>
        </w:rPr>
        <w:t>s of</w:t>
      </w:r>
      <w:r w:rsidR="007A0A7C" w:rsidRPr="00A30752">
        <w:rPr>
          <w:rFonts w:ascii="Arial" w:hAnsi="Arial" w:cs="Arial"/>
          <w:sz w:val="22"/>
          <w:szCs w:val="22"/>
          <w:lang w:val="en-US"/>
        </w:rPr>
        <w:t>fered by Linde hydrostats</w:t>
      </w:r>
      <w:r w:rsidRPr="00A30752">
        <w:rPr>
          <w:rFonts w:ascii="Arial" w:hAnsi="Arial" w:cs="Arial"/>
          <w:sz w:val="22"/>
          <w:szCs w:val="22"/>
          <w:lang w:val="en-US"/>
        </w:rPr>
        <w:t>,</w:t>
      </w:r>
      <w:r w:rsidR="00924EC2" w:rsidRPr="00A30752">
        <w:rPr>
          <w:rFonts w:ascii="Arial" w:hAnsi="Arial" w:cs="Arial"/>
          <w:sz w:val="22"/>
          <w:szCs w:val="22"/>
          <w:lang w:val="en-US"/>
        </w:rPr>
        <w:t>”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="00924EC2" w:rsidRPr="00A30752">
        <w:rPr>
          <w:rFonts w:ascii="Arial" w:hAnsi="Arial" w:cs="Arial"/>
          <w:sz w:val="22"/>
          <w:szCs w:val="22"/>
          <w:lang w:val="en-US"/>
        </w:rPr>
        <w:t>says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Björn Walter, Senior Product Manager Counterbalance Trucks at Linde Material Handling. In addition to sustainability, there are other reasons that make the use of electric trucks attractive: self-</w:t>
      </w:r>
      <w:r w:rsidR="00D61C31" w:rsidRPr="00A30752">
        <w:rPr>
          <w:rFonts w:ascii="Arial" w:hAnsi="Arial" w:cs="Arial"/>
          <w:sz w:val="22"/>
          <w:szCs w:val="22"/>
          <w:lang w:val="en-US"/>
        </w:rPr>
        <w:t>generated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electricity, for example, which </w:t>
      </w:r>
      <w:r w:rsidR="00D61C31" w:rsidRPr="00A30752">
        <w:rPr>
          <w:rFonts w:ascii="Arial" w:hAnsi="Arial" w:cs="Arial"/>
          <w:sz w:val="22"/>
          <w:szCs w:val="22"/>
          <w:lang w:val="en-US"/>
        </w:rPr>
        <w:t>enables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the industrial trucks to be operated cost-effectively, or the quiet engines that prevent noise pollution in the </w:t>
      </w:r>
      <w:r w:rsidR="00A453B0">
        <w:rPr>
          <w:rFonts w:ascii="Arial" w:hAnsi="Arial" w:cs="Arial"/>
          <w:sz w:val="22"/>
          <w:szCs w:val="22"/>
          <w:lang w:val="en-US"/>
        </w:rPr>
        <w:t>vicinity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64E33B22" w14:textId="77777777" w:rsidR="00CB06F0" w:rsidRPr="00A30752" w:rsidRDefault="00CB06F0" w:rsidP="00536121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0F0126CA" w14:textId="53D95C40" w:rsidR="004D23E0" w:rsidRPr="00A30752" w:rsidRDefault="004D23E0" w:rsidP="004D23E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sz w:val="22"/>
          <w:szCs w:val="22"/>
          <w:lang w:val="en-US"/>
        </w:rPr>
        <w:t xml:space="preserve">However, when it came to </w:t>
      </w:r>
      <w:proofErr w:type="gramStart"/>
      <w:r w:rsidRPr="00A30752">
        <w:rPr>
          <w:rFonts w:ascii="Arial" w:hAnsi="Arial" w:cs="Arial"/>
          <w:sz w:val="22"/>
          <w:szCs w:val="22"/>
          <w:lang w:val="en-US"/>
        </w:rPr>
        <w:t>developing</w:t>
      </w:r>
      <w:proofErr w:type="gramEnd"/>
      <w:r w:rsidRPr="00A30752">
        <w:rPr>
          <w:rFonts w:ascii="Arial" w:hAnsi="Arial" w:cs="Arial"/>
          <w:sz w:val="22"/>
          <w:szCs w:val="22"/>
          <w:lang w:val="en-US"/>
        </w:rPr>
        <w:t xml:space="preserve"> a powerful, robust electric forklift, those responsible for the project at Linde Material Handling quickly realized that it would not be possible to achieve the desired </w:t>
      </w:r>
      <w:r w:rsidR="0002057D" w:rsidRPr="00A30752">
        <w:rPr>
          <w:rFonts w:ascii="Arial" w:hAnsi="Arial" w:cs="Arial"/>
          <w:sz w:val="22"/>
          <w:szCs w:val="22"/>
          <w:lang w:val="en-US"/>
        </w:rPr>
        <w:t>results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by simply increasing the power output. </w:t>
      </w:r>
      <w:r w:rsidR="006B7D8C" w:rsidRPr="00A30752">
        <w:rPr>
          <w:rFonts w:ascii="Arial" w:hAnsi="Arial" w:cs="Arial"/>
          <w:sz w:val="22"/>
          <w:szCs w:val="22"/>
          <w:lang w:val="en-US"/>
        </w:rPr>
        <w:t>“</w:t>
      </w:r>
      <w:r w:rsidRPr="00A30752">
        <w:rPr>
          <w:rFonts w:ascii="Arial" w:hAnsi="Arial" w:cs="Arial"/>
          <w:sz w:val="22"/>
          <w:szCs w:val="22"/>
          <w:lang w:val="en-US"/>
        </w:rPr>
        <w:t>That</w:t>
      </w:r>
      <w:r w:rsidR="006B7D8C" w:rsidRPr="00A30752">
        <w:rPr>
          <w:rFonts w:ascii="Arial" w:hAnsi="Arial" w:cs="Arial"/>
          <w:sz w:val="22"/>
          <w:szCs w:val="22"/>
          <w:lang w:val="en-US"/>
        </w:rPr>
        <w:t>’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s why we decided to design a completely new model series that combines the positive characteristics of our IC trucks with the advantages of </w:t>
      </w:r>
      <w:r w:rsidR="00D54BB9" w:rsidRPr="00A30752">
        <w:rPr>
          <w:rFonts w:ascii="Arial" w:hAnsi="Arial" w:cs="Arial"/>
          <w:sz w:val="22"/>
          <w:szCs w:val="22"/>
          <w:lang w:val="en-US"/>
        </w:rPr>
        <w:t>traditional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electric trucks</w:t>
      </w:r>
      <w:r w:rsidR="009B1368" w:rsidRPr="00A30752">
        <w:rPr>
          <w:rFonts w:ascii="Arial" w:hAnsi="Arial" w:cs="Arial"/>
          <w:sz w:val="22"/>
          <w:szCs w:val="22"/>
          <w:lang w:val="en-US"/>
        </w:rPr>
        <w:t>. These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represent a real </w:t>
      </w:r>
      <w:r w:rsidRPr="00A30752">
        <w:rPr>
          <w:rFonts w:ascii="Arial" w:hAnsi="Arial" w:cs="Arial"/>
          <w:sz w:val="22"/>
          <w:szCs w:val="22"/>
          <w:lang w:val="en-US"/>
        </w:rPr>
        <w:lastRenderedPageBreak/>
        <w:t xml:space="preserve">alternative for our </w:t>
      </w:r>
      <w:r w:rsidR="00D54BB9" w:rsidRPr="00A30752">
        <w:rPr>
          <w:rFonts w:ascii="Arial" w:hAnsi="Arial" w:cs="Arial"/>
          <w:sz w:val="22"/>
          <w:szCs w:val="22"/>
          <w:lang w:val="en-US"/>
        </w:rPr>
        <w:t>discerning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customers, particularly </w:t>
      </w:r>
      <w:r w:rsidR="00D54BB9" w:rsidRPr="00A30752">
        <w:rPr>
          <w:rFonts w:ascii="Arial" w:hAnsi="Arial" w:cs="Arial"/>
          <w:sz w:val="22"/>
          <w:szCs w:val="22"/>
          <w:lang w:val="en-US"/>
        </w:rPr>
        <w:t xml:space="preserve">those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in the construction materials, beverages, steel and iron, paper, wood and recycling sectors </w:t>
      </w:r>
      <w:r w:rsidR="00D54BB9" w:rsidRPr="00A30752">
        <w:rPr>
          <w:rFonts w:ascii="Arial" w:hAnsi="Arial" w:cs="Arial"/>
          <w:sz w:val="22"/>
          <w:szCs w:val="22"/>
          <w:lang w:val="en-US"/>
        </w:rPr>
        <w:t>where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applications</w:t>
      </w:r>
      <w:r w:rsidR="00D54BB9" w:rsidRPr="00A30752">
        <w:rPr>
          <w:rFonts w:ascii="Arial" w:hAnsi="Arial" w:cs="Arial"/>
          <w:sz w:val="22"/>
          <w:szCs w:val="22"/>
          <w:lang w:val="en-US"/>
        </w:rPr>
        <w:t xml:space="preserve"> are extremely demanding</w:t>
      </w:r>
      <w:r w:rsidRPr="00A30752">
        <w:rPr>
          <w:rFonts w:ascii="Arial" w:hAnsi="Arial" w:cs="Arial"/>
          <w:sz w:val="22"/>
          <w:szCs w:val="22"/>
          <w:lang w:val="en-US"/>
        </w:rPr>
        <w:t>,</w:t>
      </w:r>
      <w:r w:rsidR="006B7D8C" w:rsidRPr="00A30752">
        <w:rPr>
          <w:rFonts w:ascii="Arial" w:hAnsi="Arial" w:cs="Arial"/>
          <w:sz w:val="22"/>
          <w:szCs w:val="22"/>
          <w:lang w:val="en-US"/>
        </w:rPr>
        <w:t>”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reports Björn Walter. </w:t>
      </w:r>
      <w:r w:rsidR="006B7D8C" w:rsidRPr="00A30752">
        <w:rPr>
          <w:rFonts w:ascii="Arial" w:hAnsi="Arial" w:cs="Arial"/>
          <w:sz w:val="22"/>
          <w:szCs w:val="22"/>
          <w:lang w:val="en-US"/>
        </w:rPr>
        <w:t>“</w:t>
      </w:r>
      <w:r w:rsidRPr="00A30752">
        <w:rPr>
          <w:rFonts w:ascii="Arial" w:hAnsi="Arial" w:cs="Arial"/>
          <w:sz w:val="22"/>
          <w:szCs w:val="22"/>
          <w:lang w:val="en-US"/>
        </w:rPr>
        <w:t>At the same time, there still</w:t>
      </w:r>
      <w:r w:rsidR="009B1368" w:rsidRPr="00A30752">
        <w:rPr>
          <w:rFonts w:ascii="Arial" w:hAnsi="Arial" w:cs="Arial"/>
          <w:sz w:val="22"/>
          <w:szCs w:val="22"/>
          <w:lang w:val="en-US"/>
        </w:rPr>
        <w:t xml:space="preserve"> had to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be an extremely maneuverable standard electric forklift truck</w:t>
      </w:r>
      <w:r w:rsidR="009B1368" w:rsidRPr="00A30752">
        <w:rPr>
          <w:rFonts w:ascii="Arial" w:hAnsi="Arial" w:cs="Arial"/>
          <w:sz w:val="22"/>
          <w:szCs w:val="22"/>
          <w:lang w:val="en-US"/>
        </w:rPr>
        <w:t xml:space="preserve"> available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="00D81A68" w:rsidRPr="00A30752">
        <w:rPr>
          <w:rFonts w:ascii="Arial" w:hAnsi="Arial" w:cs="Arial"/>
          <w:sz w:val="22"/>
          <w:szCs w:val="22"/>
          <w:lang w:val="en-US"/>
        </w:rPr>
        <w:t>–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="00D54BB9" w:rsidRPr="00A30752">
        <w:rPr>
          <w:rFonts w:ascii="Arial" w:hAnsi="Arial" w:cs="Arial"/>
          <w:sz w:val="22"/>
          <w:szCs w:val="22"/>
          <w:lang w:val="en-US"/>
        </w:rPr>
        <w:t xml:space="preserve">which should </w:t>
      </w:r>
      <w:r w:rsidRPr="00A30752">
        <w:rPr>
          <w:rFonts w:ascii="Arial" w:hAnsi="Arial" w:cs="Arial"/>
          <w:sz w:val="22"/>
          <w:szCs w:val="22"/>
          <w:lang w:val="en-US"/>
        </w:rPr>
        <w:t>of</w:t>
      </w:r>
      <w:r w:rsidR="00D81A68"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course </w:t>
      </w:r>
      <w:r w:rsidR="009B1368" w:rsidRPr="00A30752">
        <w:rPr>
          <w:rFonts w:ascii="Arial" w:hAnsi="Arial" w:cs="Arial"/>
          <w:sz w:val="22"/>
          <w:szCs w:val="22"/>
          <w:lang w:val="en-US"/>
        </w:rPr>
        <w:t xml:space="preserve">be </w:t>
      </w:r>
      <w:r w:rsidRPr="00A30752">
        <w:rPr>
          <w:rFonts w:ascii="Arial" w:hAnsi="Arial" w:cs="Arial"/>
          <w:sz w:val="22"/>
          <w:szCs w:val="22"/>
          <w:lang w:val="en-US"/>
        </w:rPr>
        <w:t>equipped with all the new functionalities of the platform concept.</w:t>
      </w:r>
      <w:r w:rsidR="006B7D8C" w:rsidRPr="00A30752">
        <w:rPr>
          <w:rFonts w:ascii="Arial" w:hAnsi="Arial" w:cs="Arial"/>
          <w:sz w:val="22"/>
          <w:szCs w:val="22"/>
          <w:lang w:val="en-US"/>
        </w:rPr>
        <w:t>”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In line with this idea, </w:t>
      </w:r>
      <w:r w:rsidR="00832B34" w:rsidRPr="00A30752">
        <w:rPr>
          <w:rFonts w:ascii="Arial" w:hAnsi="Arial" w:cs="Arial"/>
          <w:sz w:val="22"/>
          <w:szCs w:val="22"/>
          <w:lang w:val="en-US"/>
        </w:rPr>
        <w:t xml:space="preserve">Linde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now </w:t>
      </w:r>
      <w:r w:rsidR="00832B34">
        <w:rPr>
          <w:rFonts w:ascii="Arial" w:hAnsi="Arial" w:cs="Arial"/>
          <w:sz w:val="22"/>
          <w:szCs w:val="22"/>
          <w:lang w:val="en-US"/>
        </w:rPr>
        <w:t xml:space="preserve">offers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two electric truck model series in the 2.0 to </w:t>
      </w:r>
      <w:proofErr w:type="gramStart"/>
      <w:r w:rsidRPr="00A30752">
        <w:rPr>
          <w:rFonts w:ascii="Arial" w:hAnsi="Arial" w:cs="Arial"/>
          <w:sz w:val="22"/>
          <w:szCs w:val="22"/>
          <w:lang w:val="en-US"/>
        </w:rPr>
        <w:t>3.5 ton</w:t>
      </w:r>
      <w:proofErr w:type="gramEnd"/>
      <w:r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="00D81A68" w:rsidRPr="00A30752">
        <w:rPr>
          <w:rFonts w:ascii="Arial" w:hAnsi="Arial" w:cs="Arial"/>
          <w:sz w:val="22"/>
          <w:szCs w:val="22"/>
          <w:lang w:val="en-US"/>
        </w:rPr>
        <w:t>load capacity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range: the standard</w:t>
      </w:r>
      <w:r w:rsidR="00832B34">
        <w:rPr>
          <w:rFonts w:ascii="Arial" w:hAnsi="Arial" w:cs="Arial"/>
          <w:sz w:val="22"/>
          <w:szCs w:val="22"/>
          <w:lang w:val="en-US"/>
        </w:rPr>
        <w:t xml:space="preserve">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Linde E20 </w:t>
      </w:r>
      <w:r w:rsidR="00D45F85" w:rsidRPr="00A30752">
        <w:rPr>
          <w:rFonts w:ascii="Arial" w:hAnsi="Arial" w:cs="Arial"/>
          <w:sz w:val="22"/>
          <w:szCs w:val="22"/>
          <w:lang w:val="en-US"/>
        </w:rPr>
        <w:t>–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E35</w:t>
      </w:r>
      <w:r w:rsidR="00D54BB9"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="00832B34">
        <w:rPr>
          <w:rFonts w:ascii="Arial" w:hAnsi="Arial" w:cs="Arial"/>
          <w:sz w:val="22"/>
          <w:szCs w:val="22"/>
          <w:lang w:val="en-US"/>
        </w:rPr>
        <w:t xml:space="preserve">series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and the particularly robust and powerful X </w:t>
      </w:r>
      <w:r w:rsidR="00D81A68" w:rsidRPr="00A30752">
        <w:rPr>
          <w:rFonts w:ascii="Arial" w:hAnsi="Arial" w:cs="Arial"/>
          <w:sz w:val="22"/>
          <w:szCs w:val="22"/>
          <w:lang w:val="en-US"/>
        </w:rPr>
        <w:t>range</w:t>
      </w:r>
      <w:r w:rsidR="00D54BB9" w:rsidRPr="00A30752">
        <w:rPr>
          <w:rFonts w:ascii="Arial" w:hAnsi="Arial" w:cs="Arial"/>
          <w:sz w:val="22"/>
          <w:szCs w:val="22"/>
          <w:lang w:val="en-US"/>
        </w:rPr>
        <w:t xml:space="preserve"> – the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Linde X20 </w:t>
      </w:r>
      <w:r w:rsidR="00D45F85" w:rsidRPr="00A30752">
        <w:rPr>
          <w:rFonts w:ascii="Arial" w:hAnsi="Arial" w:cs="Arial"/>
          <w:sz w:val="22"/>
          <w:szCs w:val="22"/>
          <w:lang w:val="en-US"/>
        </w:rPr>
        <w:t>–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X35. </w:t>
      </w:r>
    </w:p>
    <w:p w14:paraId="09F18005" w14:textId="77777777" w:rsidR="00644E55" w:rsidRPr="00A30752" w:rsidRDefault="00644E55" w:rsidP="00644E55">
      <w:pPr>
        <w:pStyle w:val="Kommentartext"/>
        <w:spacing w:line="360" w:lineRule="auto"/>
        <w:rPr>
          <w:rFonts w:ascii="Arial" w:hAnsi="Arial" w:cs="Arial"/>
          <w:sz w:val="16"/>
          <w:szCs w:val="16"/>
          <w:lang w:val="en-US" w:eastAsia="de-DE"/>
        </w:rPr>
      </w:pPr>
    </w:p>
    <w:p w14:paraId="57E1BCD2" w14:textId="1057096D" w:rsidR="004D23E0" w:rsidRPr="00A30752" w:rsidRDefault="004D23E0" w:rsidP="004D23E0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A30752">
        <w:rPr>
          <w:rFonts w:ascii="Arial" w:hAnsi="Arial" w:cs="Arial"/>
          <w:b/>
          <w:bCs/>
          <w:sz w:val="22"/>
          <w:szCs w:val="22"/>
          <w:lang w:val="en-US"/>
        </w:rPr>
        <w:t>New equation: E = V</w:t>
      </w:r>
    </w:p>
    <w:p w14:paraId="0A15BAFB" w14:textId="77777777" w:rsidR="004D23E0" w:rsidRPr="00A30752" w:rsidRDefault="004D23E0" w:rsidP="004D23E0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EB2D7DE" w14:textId="54B4D465" w:rsidR="004D23E0" w:rsidRPr="00A30752" w:rsidRDefault="004D23E0" w:rsidP="004D23E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sz w:val="22"/>
          <w:szCs w:val="22"/>
          <w:lang w:val="en-US"/>
        </w:rPr>
        <w:t xml:space="preserve">Linde X20 </w:t>
      </w:r>
      <w:r w:rsidR="00D45F85" w:rsidRPr="00A30752">
        <w:rPr>
          <w:rFonts w:ascii="Arial" w:hAnsi="Arial" w:cs="Arial"/>
          <w:sz w:val="22"/>
          <w:szCs w:val="22"/>
          <w:lang w:val="en-US"/>
        </w:rPr>
        <w:t>–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X35</w:t>
      </w:r>
      <w:r w:rsidR="00D45F85"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series trucks </w:t>
      </w:r>
      <w:r w:rsidR="0002057D" w:rsidRPr="00A30752">
        <w:rPr>
          <w:rFonts w:ascii="Arial" w:hAnsi="Arial" w:cs="Arial"/>
          <w:sz w:val="22"/>
          <w:szCs w:val="22"/>
          <w:lang w:val="en-US"/>
        </w:rPr>
        <w:t>are capable of</w:t>
      </w:r>
      <w:r w:rsidR="00644E55"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="00FA28FC" w:rsidRPr="00A30752">
        <w:rPr>
          <w:rFonts w:ascii="Arial" w:hAnsi="Arial" w:cs="Arial"/>
          <w:sz w:val="22"/>
          <w:szCs w:val="22"/>
          <w:lang w:val="en-US"/>
        </w:rPr>
        <w:t>meet</w:t>
      </w:r>
      <w:r w:rsidR="0002057D" w:rsidRPr="00A30752">
        <w:rPr>
          <w:rFonts w:ascii="Arial" w:hAnsi="Arial" w:cs="Arial"/>
          <w:sz w:val="22"/>
          <w:szCs w:val="22"/>
          <w:lang w:val="en-US"/>
        </w:rPr>
        <w:t>ing performance standards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where conventional electric trucks reach their limits. These include, among other things, </w:t>
      </w:r>
      <w:r w:rsidR="0002057D" w:rsidRPr="00A30752">
        <w:rPr>
          <w:rFonts w:ascii="Arial" w:hAnsi="Arial" w:cs="Arial"/>
          <w:sz w:val="22"/>
          <w:szCs w:val="22"/>
          <w:lang w:val="en-US"/>
        </w:rPr>
        <w:t xml:space="preserve">mastering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large </w:t>
      </w:r>
      <w:r w:rsidR="00CC0ED8" w:rsidRPr="00A30752">
        <w:rPr>
          <w:rFonts w:ascii="Arial" w:hAnsi="Arial" w:cs="Arial"/>
          <w:sz w:val="22"/>
          <w:szCs w:val="22"/>
          <w:lang w:val="en-US"/>
        </w:rPr>
        <w:t>gradients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, </w:t>
      </w:r>
      <w:r w:rsidR="0002057D" w:rsidRPr="00A30752">
        <w:rPr>
          <w:rFonts w:ascii="Arial" w:hAnsi="Arial" w:cs="Arial"/>
          <w:sz w:val="22"/>
          <w:szCs w:val="22"/>
          <w:lang w:val="en-US"/>
        </w:rPr>
        <w:t xml:space="preserve">achieving long-term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high handling rates, </w:t>
      </w:r>
      <w:r w:rsidR="0002057D" w:rsidRPr="00A30752">
        <w:rPr>
          <w:rFonts w:ascii="Arial" w:hAnsi="Arial" w:cs="Arial"/>
          <w:sz w:val="22"/>
          <w:szCs w:val="22"/>
          <w:lang w:val="en-US"/>
        </w:rPr>
        <w:t>and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="0002057D" w:rsidRPr="00A30752">
        <w:rPr>
          <w:rFonts w:ascii="Arial" w:hAnsi="Arial" w:cs="Arial"/>
          <w:sz w:val="22"/>
          <w:szCs w:val="22"/>
          <w:lang w:val="en-US"/>
        </w:rPr>
        <w:t xml:space="preserve">operating in </w:t>
      </w:r>
      <w:r w:rsidR="00CC0ED8" w:rsidRPr="00A30752">
        <w:rPr>
          <w:rFonts w:ascii="Arial" w:hAnsi="Arial" w:cs="Arial"/>
          <w:sz w:val="22"/>
          <w:szCs w:val="22"/>
          <w:lang w:val="en-US"/>
        </w:rPr>
        <w:t>the presence of large amounts of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dust and dirt.  </w:t>
      </w:r>
    </w:p>
    <w:p w14:paraId="2E1051B1" w14:textId="77777777" w:rsidR="004D23E0" w:rsidRPr="00A30752" w:rsidRDefault="004D23E0" w:rsidP="004D23E0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431AB876" w14:textId="51634A33" w:rsidR="004D23E0" w:rsidRPr="00A30752" w:rsidRDefault="004D23E0" w:rsidP="004D23E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sz w:val="22"/>
          <w:szCs w:val="22"/>
          <w:lang w:val="en-US"/>
        </w:rPr>
        <w:t>To achieve this</w:t>
      </w:r>
      <w:r w:rsidR="0002057D" w:rsidRPr="00A30752">
        <w:rPr>
          <w:rFonts w:ascii="Arial" w:hAnsi="Arial" w:cs="Arial"/>
          <w:sz w:val="22"/>
          <w:szCs w:val="22"/>
          <w:lang w:val="en-US"/>
        </w:rPr>
        <w:t xml:space="preserve"> level of performance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, motors based on synchronous reluctance technology (SRM) are </w:t>
      </w:r>
      <w:r w:rsidR="003B0AEF" w:rsidRPr="00A30752">
        <w:rPr>
          <w:rFonts w:ascii="Arial" w:hAnsi="Arial" w:cs="Arial"/>
          <w:sz w:val="22"/>
          <w:szCs w:val="22"/>
          <w:lang w:val="en-US"/>
        </w:rPr>
        <w:t>used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in both model series. This improves the efficiency of </w:t>
      </w:r>
      <w:r w:rsidR="003B0AEF" w:rsidRPr="00A30752">
        <w:rPr>
          <w:rFonts w:ascii="Arial" w:hAnsi="Arial" w:cs="Arial"/>
          <w:sz w:val="22"/>
          <w:szCs w:val="22"/>
          <w:lang w:val="en-US"/>
        </w:rPr>
        <w:t>traction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motors and hoist motors by up to 5 percent, resulting in corresponding efficiency gains</w:t>
      </w:r>
      <w:r w:rsidR="0002057D" w:rsidRPr="00A30752">
        <w:rPr>
          <w:rFonts w:ascii="Arial" w:hAnsi="Arial" w:cs="Arial"/>
          <w:sz w:val="22"/>
          <w:szCs w:val="22"/>
          <w:lang w:val="en-US"/>
        </w:rPr>
        <w:t xml:space="preserve"> overall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. Two </w:t>
      </w:r>
      <w:r w:rsidR="003B0AEF" w:rsidRPr="00A30752">
        <w:rPr>
          <w:rFonts w:ascii="Arial" w:hAnsi="Arial" w:cs="Arial"/>
          <w:sz w:val="22"/>
          <w:szCs w:val="22"/>
          <w:lang w:val="en-US"/>
        </w:rPr>
        <w:t>more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technical highlights </w:t>
      </w:r>
      <w:r w:rsidR="005D4977" w:rsidRPr="00A30752">
        <w:rPr>
          <w:rFonts w:ascii="Arial" w:hAnsi="Arial" w:cs="Arial"/>
          <w:sz w:val="22"/>
          <w:szCs w:val="22"/>
          <w:lang w:val="en-US"/>
        </w:rPr>
        <w:t>take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the Linde X20 - X35 </w:t>
      </w:r>
      <w:r w:rsidR="0002057D" w:rsidRPr="00A30752">
        <w:rPr>
          <w:rFonts w:ascii="Arial" w:hAnsi="Arial" w:cs="Arial"/>
          <w:sz w:val="22"/>
          <w:szCs w:val="22"/>
          <w:lang w:val="en-US"/>
        </w:rPr>
        <w:t xml:space="preserve">series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up to the performance level of an IC truck: firstly, the motors are additionally equipped with neodymium magnets, and secondly, the water cooling of the power modules ensures that performance can be </w:t>
      </w:r>
      <w:r w:rsidR="00CB619F" w:rsidRPr="00A30752">
        <w:rPr>
          <w:rFonts w:ascii="Arial" w:hAnsi="Arial" w:cs="Arial"/>
          <w:sz w:val="22"/>
          <w:szCs w:val="22"/>
          <w:lang w:val="en-US"/>
        </w:rPr>
        <w:t>provided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over a long period of time</w:t>
      </w:r>
      <w:r w:rsidR="00CB619F" w:rsidRPr="00A30752">
        <w:rPr>
          <w:rFonts w:ascii="Arial" w:hAnsi="Arial" w:cs="Arial"/>
          <w:sz w:val="22"/>
          <w:szCs w:val="22"/>
          <w:lang w:val="en-US"/>
        </w:rPr>
        <w:t xml:space="preserve"> without any restrictions</w:t>
      </w:r>
      <w:r w:rsidRPr="00A30752">
        <w:rPr>
          <w:rFonts w:ascii="Arial" w:hAnsi="Arial" w:cs="Arial"/>
          <w:sz w:val="22"/>
          <w:szCs w:val="22"/>
          <w:lang w:val="en-US"/>
        </w:rPr>
        <w:t>, e.g.</w:t>
      </w:r>
      <w:r w:rsidR="0002057D" w:rsidRPr="00A30752">
        <w:rPr>
          <w:rFonts w:ascii="Arial" w:hAnsi="Arial" w:cs="Arial"/>
          <w:sz w:val="22"/>
          <w:szCs w:val="22"/>
          <w:lang w:val="en-US"/>
        </w:rPr>
        <w:t>,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in multi-shift operation. </w:t>
      </w:r>
    </w:p>
    <w:p w14:paraId="73235371" w14:textId="77777777" w:rsidR="004D23E0" w:rsidRPr="00A30752" w:rsidRDefault="004D23E0" w:rsidP="004D23E0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2D450851" w14:textId="5190990B" w:rsidR="004D23E0" w:rsidRPr="00A30752" w:rsidRDefault="004D23E0" w:rsidP="004D23E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sz w:val="22"/>
          <w:szCs w:val="22"/>
          <w:lang w:val="en-US"/>
        </w:rPr>
        <w:t xml:space="preserve">Comparative tests </w:t>
      </w:r>
      <w:r w:rsidR="0002057D" w:rsidRPr="00A30752">
        <w:rPr>
          <w:rFonts w:ascii="Arial" w:hAnsi="Arial" w:cs="Arial"/>
          <w:sz w:val="22"/>
          <w:szCs w:val="22"/>
          <w:lang w:val="en-US"/>
        </w:rPr>
        <w:t>based on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the TÜV-certified performance test developed by Linde</w:t>
      </w:r>
      <w:r w:rsidR="005D4977" w:rsidRPr="00A30752">
        <w:rPr>
          <w:rFonts w:ascii="Arial" w:hAnsi="Arial" w:cs="Arial"/>
          <w:sz w:val="22"/>
          <w:szCs w:val="22"/>
          <w:lang w:val="en-US"/>
        </w:rPr>
        <w:t> 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MH delivered two key results: </w:t>
      </w:r>
      <w:r w:rsidR="00997674" w:rsidRPr="00A30752">
        <w:rPr>
          <w:rFonts w:ascii="Arial" w:hAnsi="Arial" w:cs="Arial"/>
          <w:sz w:val="22"/>
          <w:szCs w:val="22"/>
          <w:lang w:val="en-US"/>
        </w:rPr>
        <w:t>“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On one hand, the Linde X20 </w:t>
      </w:r>
      <w:r w:rsidR="00997674" w:rsidRPr="00A30752">
        <w:rPr>
          <w:rFonts w:ascii="Arial" w:hAnsi="Arial" w:cs="Arial"/>
          <w:sz w:val="22"/>
          <w:szCs w:val="22"/>
          <w:lang w:val="en-US"/>
        </w:rPr>
        <w:t>–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X35 </w:t>
      </w:r>
      <w:r w:rsidR="0002057D" w:rsidRPr="00A30752">
        <w:rPr>
          <w:rFonts w:ascii="Arial" w:hAnsi="Arial" w:cs="Arial"/>
          <w:sz w:val="22"/>
          <w:szCs w:val="22"/>
          <w:lang w:val="en-US"/>
        </w:rPr>
        <w:t xml:space="preserve">series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was just as powerful as the Linde H20 </w:t>
      </w:r>
      <w:r w:rsidR="00997674" w:rsidRPr="00A30752">
        <w:rPr>
          <w:rFonts w:ascii="Arial" w:hAnsi="Arial" w:cs="Arial"/>
          <w:sz w:val="22"/>
          <w:szCs w:val="22"/>
          <w:lang w:val="en-US"/>
        </w:rPr>
        <w:t>–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H35</w:t>
      </w:r>
      <w:r w:rsidR="00997674" w:rsidRPr="00A30752">
        <w:rPr>
          <w:rFonts w:ascii="Arial" w:hAnsi="Arial" w:cs="Arial"/>
          <w:sz w:val="22"/>
          <w:szCs w:val="22"/>
          <w:lang w:val="en-US"/>
        </w:rPr>
        <w:t xml:space="preserve"> in terms of goods handling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, and on the other hand, it performed significantly better </w:t>
      </w:r>
      <w:r w:rsidR="00997674" w:rsidRPr="00A30752">
        <w:rPr>
          <w:rFonts w:ascii="Arial" w:hAnsi="Arial" w:cs="Arial"/>
          <w:sz w:val="22"/>
          <w:szCs w:val="22"/>
          <w:lang w:val="en-US"/>
        </w:rPr>
        <w:t>than all the competitor vehicles with regard to the</w:t>
      </w:r>
      <w:r w:rsidR="005D4977" w:rsidRPr="00A30752">
        <w:rPr>
          <w:rFonts w:ascii="Arial" w:hAnsi="Arial" w:cs="Arial"/>
          <w:sz w:val="22"/>
          <w:szCs w:val="22"/>
          <w:lang w:val="en-US"/>
        </w:rPr>
        <w:t xml:space="preserve"> handling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time and costs per pallet </w:t>
      </w:r>
      <w:r w:rsidR="00997674" w:rsidRPr="00A30752">
        <w:rPr>
          <w:rFonts w:ascii="Arial" w:hAnsi="Arial" w:cs="Arial"/>
          <w:sz w:val="22"/>
          <w:szCs w:val="22"/>
          <w:lang w:val="en-US"/>
        </w:rPr>
        <w:t>moved</w:t>
      </w:r>
      <w:r w:rsidRPr="00A30752">
        <w:rPr>
          <w:rFonts w:ascii="Arial" w:hAnsi="Arial" w:cs="Arial"/>
          <w:sz w:val="22"/>
          <w:szCs w:val="22"/>
          <w:lang w:val="en-US"/>
        </w:rPr>
        <w:t>,</w:t>
      </w:r>
      <w:r w:rsidR="005D4977" w:rsidRPr="00A30752">
        <w:rPr>
          <w:rFonts w:ascii="Arial" w:hAnsi="Arial" w:cs="Arial"/>
          <w:sz w:val="22"/>
          <w:szCs w:val="22"/>
          <w:lang w:val="en-US"/>
        </w:rPr>
        <w:t>”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the </w:t>
      </w:r>
      <w:r w:rsidR="00997674" w:rsidRPr="00A30752">
        <w:rPr>
          <w:rFonts w:ascii="Arial" w:hAnsi="Arial" w:cs="Arial"/>
          <w:sz w:val="22"/>
          <w:szCs w:val="22"/>
          <w:lang w:val="en-US"/>
        </w:rPr>
        <w:t>S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enior </w:t>
      </w:r>
      <w:r w:rsidR="00997674" w:rsidRPr="00A30752">
        <w:rPr>
          <w:rFonts w:ascii="Arial" w:hAnsi="Arial" w:cs="Arial"/>
          <w:sz w:val="22"/>
          <w:szCs w:val="22"/>
          <w:lang w:val="en-US"/>
        </w:rPr>
        <w:t>P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roduct </w:t>
      </w:r>
      <w:r w:rsidR="00997674" w:rsidRPr="00A30752">
        <w:rPr>
          <w:rFonts w:ascii="Arial" w:hAnsi="Arial" w:cs="Arial"/>
          <w:sz w:val="22"/>
          <w:szCs w:val="22"/>
          <w:lang w:val="en-US"/>
        </w:rPr>
        <w:t>M</w:t>
      </w:r>
      <w:r w:rsidRPr="00A30752">
        <w:rPr>
          <w:rFonts w:ascii="Arial" w:hAnsi="Arial" w:cs="Arial"/>
          <w:sz w:val="22"/>
          <w:szCs w:val="22"/>
          <w:lang w:val="en-US"/>
        </w:rPr>
        <w:t>anager</w:t>
      </w:r>
      <w:r w:rsidR="00997674" w:rsidRPr="00A30752">
        <w:rPr>
          <w:rFonts w:ascii="Arial" w:hAnsi="Arial" w:cs="Arial"/>
          <w:sz w:val="22"/>
          <w:szCs w:val="22"/>
          <w:lang w:val="en-US"/>
        </w:rPr>
        <w:t xml:space="preserve"> points out</w:t>
      </w:r>
      <w:r w:rsidRPr="00A30752">
        <w:rPr>
          <w:rFonts w:ascii="Arial" w:hAnsi="Arial" w:cs="Arial"/>
          <w:sz w:val="22"/>
          <w:szCs w:val="22"/>
          <w:lang w:val="en-US"/>
        </w:rPr>
        <w:t>.</w:t>
      </w:r>
    </w:p>
    <w:p w14:paraId="4C5CE56A" w14:textId="77777777" w:rsidR="004D23E0" w:rsidRPr="00A30752" w:rsidRDefault="004D23E0" w:rsidP="004D23E0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22D9F31E" w14:textId="0AAF2026" w:rsidR="004D23E0" w:rsidRPr="00A30752" w:rsidRDefault="004D23E0" w:rsidP="004D23E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sz w:val="22"/>
          <w:szCs w:val="22"/>
          <w:lang w:val="en-US"/>
        </w:rPr>
        <w:t>Important for outdoor applications</w:t>
      </w:r>
      <w:r w:rsidR="00CB2F3A" w:rsidRPr="00A30752">
        <w:rPr>
          <w:rFonts w:ascii="Arial" w:hAnsi="Arial" w:cs="Arial"/>
          <w:sz w:val="22"/>
          <w:szCs w:val="22"/>
          <w:lang w:val="en-US"/>
        </w:rPr>
        <w:t xml:space="preserve"> is the fact that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Linde X20 </w:t>
      </w:r>
      <w:r w:rsidR="00160036" w:rsidRPr="00A30752">
        <w:rPr>
          <w:rFonts w:ascii="Arial" w:hAnsi="Arial" w:cs="Arial"/>
          <w:sz w:val="22"/>
          <w:szCs w:val="22"/>
          <w:lang w:val="en-US"/>
        </w:rPr>
        <w:t>–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X</w:t>
      </w:r>
      <w:r w:rsidR="00160036" w:rsidRPr="00A30752">
        <w:rPr>
          <w:rFonts w:ascii="Arial" w:hAnsi="Arial" w:cs="Arial"/>
          <w:sz w:val="22"/>
          <w:szCs w:val="22"/>
          <w:lang w:val="en-US"/>
        </w:rPr>
        <w:t>3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5 trucks can </w:t>
      </w:r>
      <w:r w:rsidR="0002057D" w:rsidRPr="00A30752">
        <w:rPr>
          <w:rFonts w:ascii="Arial" w:hAnsi="Arial" w:cs="Arial"/>
          <w:sz w:val="22"/>
          <w:szCs w:val="22"/>
          <w:lang w:val="en-US"/>
        </w:rPr>
        <w:t>handle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very uneven </w:t>
      </w:r>
      <w:r w:rsidR="00160036" w:rsidRPr="00A30752">
        <w:rPr>
          <w:rFonts w:ascii="Arial" w:hAnsi="Arial" w:cs="Arial"/>
          <w:sz w:val="22"/>
          <w:szCs w:val="22"/>
          <w:lang w:val="en-US"/>
        </w:rPr>
        <w:t>ground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, just like </w:t>
      </w:r>
      <w:r w:rsidR="005D250D" w:rsidRPr="00A30752">
        <w:rPr>
          <w:rFonts w:ascii="Arial" w:hAnsi="Arial" w:cs="Arial"/>
          <w:sz w:val="22"/>
          <w:szCs w:val="22"/>
          <w:lang w:val="en-US"/>
        </w:rPr>
        <w:t>IC trucks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. This is </w:t>
      </w:r>
      <w:r w:rsidR="0002057D" w:rsidRPr="00A30752">
        <w:rPr>
          <w:rFonts w:ascii="Arial" w:hAnsi="Arial" w:cs="Arial"/>
          <w:sz w:val="22"/>
          <w:szCs w:val="22"/>
          <w:lang w:val="en-US"/>
        </w:rPr>
        <w:t>enabled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by the long wheelbase, the large tires and the elastomer ring bearings </w:t>
      </w:r>
      <w:r w:rsidR="005D250D" w:rsidRPr="00A30752">
        <w:rPr>
          <w:rFonts w:ascii="Arial" w:hAnsi="Arial" w:cs="Arial"/>
          <w:sz w:val="22"/>
          <w:szCs w:val="22"/>
          <w:lang w:val="en-US"/>
        </w:rPr>
        <w:t xml:space="preserve">used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as shock absorbers on the front axle. They prevent vibrations and shocks triggered by uneven ground from being transmitted to the operator </w:t>
      </w:r>
      <w:r w:rsidRPr="00A30752">
        <w:rPr>
          <w:rFonts w:ascii="Arial" w:hAnsi="Arial" w:cs="Arial"/>
          <w:sz w:val="22"/>
          <w:szCs w:val="22"/>
          <w:lang w:val="en-US"/>
        </w:rPr>
        <w:lastRenderedPageBreak/>
        <w:t xml:space="preserve">via the wheels. All in all, </w:t>
      </w:r>
      <w:r w:rsidR="00160036" w:rsidRPr="00A30752">
        <w:rPr>
          <w:rFonts w:ascii="Arial" w:hAnsi="Arial" w:cs="Arial"/>
          <w:sz w:val="22"/>
          <w:szCs w:val="22"/>
          <w:lang w:val="en-US"/>
        </w:rPr>
        <w:t xml:space="preserve">this reduces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physical stress </w:t>
      </w:r>
      <w:r w:rsidR="00C64ACC" w:rsidRPr="00A30752">
        <w:rPr>
          <w:rFonts w:ascii="Arial" w:hAnsi="Arial" w:cs="Arial"/>
          <w:sz w:val="22"/>
          <w:szCs w:val="22"/>
          <w:lang w:val="en-US"/>
        </w:rPr>
        <w:t>so that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a consistently high level of work performance by </w:t>
      </w:r>
      <w:r w:rsidR="00A30752" w:rsidRPr="00A30752">
        <w:rPr>
          <w:rFonts w:ascii="Arial" w:hAnsi="Arial" w:cs="Arial"/>
          <w:sz w:val="22"/>
          <w:szCs w:val="22"/>
          <w:lang w:val="en-US"/>
        </w:rPr>
        <w:t xml:space="preserve">both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man and machine is made possible. Fully sealed or encapsulated units in the battery and engine compartments ensure </w:t>
      </w:r>
      <w:r w:rsidR="00A30752" w:rsidRPr="00A30752">
        <w:rPr>
          <w:rFonts w:ascii="Arial" w:hAnsi="Arial" w:cs="Arial"/>
          <w:sz w:val="22"/>
          <w:szCs w:val="22"/>
          <w:lang w:val="en-US"/>
        </w:rPr>
        <w:t>imperviousness to</w:t>
      </w:r>
      <w:r w:rsidR="009B1368"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dirt and dust particles. </w:t>
      </w:r>
      <w:proofErr w:type="gramStart"/>
      <w:r w:rsidRPr="00A30752">
        <w:rPr>
          <w:rFonts w:ascii="Arial" w:hAnsi="Arial" w:cs="Arial"/>
          <w:sz w:val="22"/>
          <w:szCs w:val="22"/>
          <w:lang w:val="en-US"/>
        </w:rPr>
        <w:t>Sufficient</w:t>
      </w:r>
      <w:proofErr w:type="gramEnd"/>
      <w:r w:rsidRPr="00A30752">
        <w:rPr>
          <w:rFonts w:ascii="Arial" w:hAnsi="Arial" w:cs="Arial"/>
          <w:sz w:val="22"/>
          <w:szCs w:val="22"/>
          <w:lang w:val="en-US"/>
        </w:rPr>
        <w:t xml:space="preserve"> energy is provided by the lithium-ion system developed by Linde Material Handling: it consists of shock-resistant high-performance batteries and chargers</w:t>
      </w:r>
      <w:r w:rsidR="00A30752" w:rsidRPr="00A30752">
        <w:rPr>
          <w:rFonts w:ascii="Arial" w:hAnsi="Arial" w:cs="Arial"/>
          <w:sz w:val="22"/>
          <w:szCs w:val="22"/>
          <w:lang w:val="en-US"/>
        </w:rPr>
        <w:t xml:space="preserve"> of varied dimensions, all designed to be exceptionally safe.</w:t>
      </w:r>
    </w:p>
    <w:p w14:paraId="1E50970C" w14:textId="77777777" w:rsidR="004D23E0" w:rsidRPr="00A30752" w:rsidRDefault="004D23E0" w:rsidP="004D23E0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14BF7656" w14:textId="77777777" w:rsidR="004D23E0" w:rsidRPr="00A30752" w:rsidRDefault="004D23E0" w:rsidP="004D23E0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A30752">
        <w:rPr>
          <w:rFonts w:ascii="Arial" w:hAnsi="Arial" w:cs="Arial"/>
          <w:b/>
          <w:bCs/>
          <w:sz w:val="22"/>
          <w:szCs w:val="22"/>
          <w:lang w:val="en-US"/>
        </w:rPr>
        <w:t>Multiple advantages of the platform concept</w:t>
      </w:r>
    </w:p>
    <w:p w14:paraId="102B85F4" w14:textId="77777777" w:rsidR="004D23E0" w:rsidRPr="00A30752" w:rsidRDefault="004D23E0" w:rsidP="004D23E0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70BEAAC5" w14:textId="10A5D899" w:rsidR="004D23E0" w:rsidRPr="00A30752" w:rsidRDefault="004D23E0" w:rsidP="004D23E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sz w:val="22"/>
          <w:szCs w:val="22"/>
          <w:lang w:val="en-US"/>
        </w:rPr>
        <w:t xml:space="preserve">If an electric forklift truck is required for indoor use </w:t>
      </w:r>
      <w:r w:rsidR="009B1368" w:rsidRPr="00A30752">
        <w:rPr>
          <w:rFonts w:ascii="Arial" w:hAnsi="Arial" w:cs="Arial"/>
          <w:sz w:val="22"/>
          <w:szCs w:val="22"/>
          <w:lang w:val="en-US"/>
        </w:rPr>
        <w:t>on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smooth industrial floors or if narrow rack aisles make material handling difficult, the </w:t>
      </w:r>
      <w:r w:rsidR="00BA34DC" w:rsidRPr="00A30752">
        <w:rPr>
          <w:rFonts w:ascii="Arial" w:hAnsi="Arial" w:cs="Arial"/>
          <w:sz w:val="22"/>
          <w:szCs w:val="22"/>
          <w:lang w:val="en-US"/>
        </w:rPr>
        <w:t>traditional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version of the new electric forklift is available. The compact dimensions of the Linde E20 </w:t>
      </w:r>
      <w:r w:rsidR="00BA34DC" w:rsidRPr="00A30752">
        <w:rPr>
          <w:rFonts w:ascii="Arial" w:hAnsi="Arial" w:cs="Arial"/>
          <w:sz w:val="22"/>
          <w:szCs w:val="22"/>
          <w:lang w:val="en-US"/>
        </w:rPr>
        <w:t>–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E</w:t>
      </w:r>
      <w:r w:rsidR="00BA34DC" w:rsidRPr="00A30752">
        <w:rPr>
          <w:rFonts w:ascii="Arial" w:hAnsi="Arial" w:cs="Arial"/>
          <w:sz w:val="22"/>
          <w:szCs w:val="22"/>
          <w:lang w:val="en-US"/>
        </w:rPr>
        <w:t>3</w:t>
      </w:r>
      <w:r w:rsidRPr="00A30752">
        <w:rPr>
          <w:rFonts w:ascii="Arial" w:hAnsi="Arial" w:cs="Arial"/>
          <w:sz w:val="22"/>
          <w:szCs w:val="22"/>
          <w:lang w:val="en-US"/>
        </w:rPr>
        <w:t>5 models and the combi</w:t>
      </w:r>
      <w:r w:rsidR="00BA34DC" w:rsidRPr="00A30752">
        <w:rPr>
          <w:rFonts w:ascii="Arial" w:hAnsi="Arial" w:cs="Arial"/>
          <w:sz w:val="22"/>
          <w:szCs w:val="22"/>
          <w:lang w:val="en-US"/>
        </w:rPr>
        <w:t>-s</w:t>
      </w:r>
      <w:r w:rsidRPr="00A30752">
        <w:rPr>
          <w:rFonts w:ascii="Arial" w:hAnsi="Arial" w:cs="Arial"/>
          <w:sz w:val="22"/>
          <w:szCs w:val="22"/>
          <w:lang w:val="en-US"/>
        </w:rPr>
        <w:t>teer</w:t>
      </w:r>
      <w:r w:rsidR="00BA34DC" w:rsidRPr="00A30752">
        <w:rPr>
          <w:rFonts w:ascii="Arial" w:hAnsi="Arial" w:cs="Arial"/>
          <w:sz w:val="22"/>
          <w:szCs w:val="22"/>
          <w:lang w:val="en-US"/>
        </w:rPr>
        <w:t>ing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axle developed by Linde Material Handling allow turning maneuvers on the smallest radius. There is also a choice of different energy options: </w:t>
      </w:r>
      <w:r w:rsidR="00BA34DC" w:rsidRPr="00A30752">
        <w:rPr>
          <w:rFonts w:ascii="Arial" w:hAnsi="Arial" w:cs="Arial"/>
          <w:sz w:val="22"/>
          <w:szCs w:val="22"/>
          <w:lang w:val="en-US"/>
        </w:rPr>
        <w:t>l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ead-acid battery, lithium-ion battery or fuel cell systems. Existing batteries can also </w:t>
      </w:r>
      <w:r w:rsidR="009B1368" w:rsidRPr="00A30752">
        <w:rPr>
          <w:rFonts w:ascii="Arial" w:hAnsi="Arial" w:cs="Arial"/>
          <w:sz w:val="22"/>
          <w:szCs w:val="22"/>
          <w:lang w:val="en-US"/>
        </w:rPr>
        <w:t xml:space="preserve">still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be used. A </w:t>
      </w:r>
      <w:r w:rsidR="00BA34DC" w:rsidRPr="00A30752">
        <w:rPr>
          <w:rFonts w:ascii="Arial" w:hAnsi="Arial" w:cs="Arial"/>
          <w:sz w:val="22"/>
          <w:szCs w:val="22"/>
          <w:lang w:val="en-US"/>
        </w:rPr>
        <w:t>pallet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truck is now all that is needed </w:t>
      </w:r>
      <w:r w:rsidR="009B1368" w:rsidRPr="00A30752">
        <w:rPr>
          <w:rFonts w:ascii="Arial" w:hAnsi="Arial" w:cs="Arial"/>
          <w:sz w:val="22"/>
          <w:szCs w:val="22"/>
          <w:lang w:val="en-US"/>
        </w:rPr>
        <w:t xml:space="preserve">for a sideways battery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change.  </w:t>
      </w:r>
    </w:p>
    <w:p w14:paraId="5DAA2C32" w14:textId="77777777" w:rsidR="004D23E0" w:rsidRPr="00A30752" w:rsidRDefault="004D23E0" w:rsidP="004D23E0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646E51E7" w14:textId="7FABE6BB" w:rsidR="004D23E0" w:rsidRPr="00A30752" w:rsidRDefault="00D729ED" w:rsidP="004D23E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sz w:val="22"/>
          <w:szCs w:val="22"/>
          <w:lang w:val="en-US"/>
        </w:rPr>
        <w:t>Both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 electric forklift truck series and the </w:t>
      </w:r>
      <w:r w:rsidRPr="00A30752">
        <w:rPr>
          <w:rFonts w:ascii="Arial" w:hAnsi="Arial" w:cs="Arial"/>
          <w:sz w:val="22"/>
          <w:szCs w:val="22"/>
          <w:lang w:val="en-US"/>
        </w:rPr>
        <w:t>IC trucks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 of the current model range are based on one and the same platform concept. This means that operators benefit from </w:t>
      </w:r>
      <w:r w:rsidR="00A30752" w:rsidRPr="00A30752">
        <w:rPr>
          <w:rFonts w:ascii="Arial" w:hAnsi="Arial" w:cs="Arial"/>
          <w:sz w:val="22"/>
          <w:szCs w:val="22"/>
          <w:lang w:val="en-US"/>
        </w:rPr>
        <w:t>excellent visibility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="00CB3992" w:rsidRPr="00A30752">
        <w:rPr>
          <w:rFonts w:ascii="Arial" w:hAnsi="Arial" w:cs="Arial"/>
          <w:sz w:val="22"/>
          <w:szCs w:val="22"/>
          <w:lang w:val="en-US"/>
        </w:rPr>
        <w:t>between the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 mast</w:t>
      </w:r>
      <w:r w:rsidR="00CB3992" w:rsidRPr="00A30752">
        <w:rPr>
          <w:rFonts w:ascii="Arial" w:hAnsi="Arial" w:cs="Arial"/>
          <w:sz w:val="22"/>
          <w:szCs w:val="22"/>
          <w:lang w:val="en-US"/>
        </w:rPr>
        <w:t xml:space="preserve"> sections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, to the sides, to the rear and upwards. Just like the weather protection cab with fully glazed doors, most of the other options of the </w:t>
      </w:r>
      <w:r w:rsidR="00CB3992" w:rsidRPr="00A30752">
        <w:rPr>
          <w:rFonts w:ascii="Arial" w:hAnsi="Arial" w:cs="Arial"/>
          <w:sz w:val="22"/>
          <w:szCs w:val="22"/>
          <w:lang w:val="en-US"/>
        </w:rPr>
        <w:t>IC truck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 are also available for the electric </w:t>
      </w:r>
      <w:r w:rsidR="00CB3992" w:rsidRPr="00A30752">
        <w:rPr>
          <w:rFonts w:ascii="Arial" w:hAnsi="Arial" w:cs="Arial"/>
          <w:sz w:val="22"/>
          <w:szCs w:val="22"/>
          <w:lang w:val="en-US"/>
        </w:rPr>
        <w:t>forklifts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. </w:t>
      </w:r>
      <w:r w:rsidR="007A2A73" w:rsidRPr="00A30752">
        <w:rPr>
          <w:rFonts w:ascii="Arial" w:hAnsi="Arial" w:cs="Arial"/>
          <w:sz w:val="22"/>
          <w:szCs w:val="22"/>
          <w:lang w:val="en-US"/>
        </w:rPr>
        <w:t>The optional, fully integrated air conditioning system with eight-nozzle ventilation system provides powerful cooling and heating to ensure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 operator comfort and thus high productivity in all ambient conditions</w:t>
      </w:r>
      <w:r w:rsidR="007A2A73" w:rsidRPr="00A30752">
        <w:rPr>
          <w:rFonts w:ascii="Arial" w:hAnsi="Arial" w:cs="Arial"/>
          <w:sz w:val="22"/>
          <w:szCs w:val="22"/>
          <w:lang w:val="en-US"/>
        </w:rPr>
        <w:t>, while t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he optional </w:t>
      </w:r>
      <w:r w:rsidR="007A2A73" w:rsidRPr="00A30752">
        <w:rPr>
          <w:rFonts w:ascii="Arial" w:hAnsi="Arial" w:cs="Arial"/>
          <w:sz w:val="22"/>
          <w:szCs w:val="22"/>
          <w:lang w:val="en-US"/>
        </w:rPr>
        <w:t>“</w:t>
      </w:r>
      <w:r w:rsidR="004D23E0" w:rsidRPr="00A30752">
        <w:rPr>
          <w:rFonts w:ascii="Arial" w:hAnsi="Arial" w:cs="Arial"/>
          <w:sz w:val="22"/>
          <w:szCs w:val="22"/>
          <w:lang w:val="en-US"/>
        </w:rPr>
        <w:t>Linde Motion Detection</w:t>
      </w:r>
      <w:r w:rsidR="007A2A73" w:rsidRPr="00A30752">
        <w:rPr>
          <w:rFonts w:ascii="Arial" w:hAnsi="Arial" w:cs="Arial"/>
          <w:sz w:val="22"/>
          <w:szCs w:val="22"/>
          <w:lang w:val="en-US"/>
        </w:rPr>
        <w:t>”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 driver assistance system provides greater safety: </w:t>
      </w:r>
      <w:r w:rsidR="007A2A73" w:rsidRPr="00A30752">
        <w:rPr>
          <w:rFonts w:ascii="Arial" w:hAnsi="Arial" w:cs="Arial"/>
          <w:sz w:val="22"/>
          <w:szCs w:val="22"/>
          <w:lang w:val="en-US"/>
        </w:rPr>
        <w:t>S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ensors register </w:t>
      </w:r>
      <w:r w:rsidR="00A30752" w:rsidRPr="00A30752">
        <w:rPr>
          <w:rFonts w:ascii="Arial" w:hAnsi="Arial" w:cs="Arial"/>
          <w:sz w:val="22"/>
          <w:szCs w:val="22"/>
          <w:lang w:val="en-US"/>
        </w:rPr>
        <w:t>motion behind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 the </w:t>
      </w:r>
      <w:r w:rsidR="007A2A73" w:rsidRPr="00A30752">
        <w:rPr>
          <w:rFonts w:ascii="Arial" w:hAnsi="Arial" w:cs="Arial"/>
          <w:sz w:val="22"/>
          <w:szCs w:val="22"/>
          <w:lang w:val="en-US"/>
        </w:rPr>
        <w:t>forklift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 and prevent </w:t>
      </w:r>
      <w:r w:rsidR="007A2A73" w:rsidRPr="00A30752">
        <w:rPr>
          <w:rFonts w:ascii="Arial" w:hAnsi="Arial" w:cs="Arial"/>
          <w:sz w:val="22"/>
          <w:szCs w:val="22"/>
          <w:lang w:val="en-US"/>
        </w:rPr>
        <w:t>it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 from reversing if there are people or </w:t>
      </w:r>
      <w:r w:rsidR="007A2A73" w:rsidRPr="00A30752">
        <w:rPr>
          <w:rFonts w:ascii="Arial" w:hAnsi="Arial" w:cs="Arial"/>
          <w:sz w:val="22"/>
          <w:szCs w:val="22"/>
          <w:lang w:val="en-US"/>
        </w:rPr>
        <w:t xml:space="preserve">other 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vehicles in the </w:t>
      </w:r>
      <w:r w:rsidR="00A30752" w:rsidRPr="00A30752">
        <w:rPr>
          <w:rFonts w:ascii="Arial" w:hAnsi="Arial" w:cs="Arial"/>
          <w:sz w:val="22"/>
          <w:szCs w:val="22"/>
          <w:lang w:val="en-US"/>
        </w:rPr>
        <w:t>vicinity</w:t>
      </w:r>
      <w:r w:rsidR="004D23E0" w:rsidRPr="00A30752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7748FFA7" w14:textId="76919573" w:rsidR="004D23E0" w:rsidRPr="00A30752" w:rsidRDefault="00D807F4" w:rsidP="004D23E0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  <w:r w:rsidRPr="00A30752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4684A9B8" w14:textId="7825015D" w:rsidR="004D23E0" w:rsidRPr="00A30752" w:rsidRDefault="004D23E0" w:rsidP="004D23E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sz w:val="22"/>
          <w:szCs w:val="22"/>
          <w:lang w:val="en-US"/>
        </w:rPr>
        <w:t xml:space="preserve">The 12XX truck generation also sets standards in terms of operational availability. </w:t>
      </w:r>
      <w:r w:rsidR="00EF252F" w:rsidRPr="00A30752">
        <w:rPr>
          <w:rFonts w:ascii="Arial" w:hAnsi="Arial" w:cs="Arial"/>
          <w:sz w:val="22"/>
          <w:szCs w:val="22"/>
          <w:lang w:val="en-US"/>
        </w:rPr>
        <w:t>M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aintenance requirements </w:t>
      </w:r>
      <w:r w:rsidR="00681A59" w:rsidRPr="00A30752">
        <w:rPr>
          <w:rFonts w:ascii="Arial" w:hAnsi="Arial" w:cs="Arial"/>
          <w:sz w:val="22"/>
          <w:szCs w:val="22"/>
          <w:lang w:val="en-US"/>
        </w:rPr>
        <w:t>for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the robust design</w:t>
      </w:r>
      <w:r w:rsidR="00A30752" w:rsidRPr="00A30752">
        <w:rPr>
          <w:rFonts w:ascii="Arial" w:hAnsi="Arial" w:cs="Arial"/>
          <w:sz w:val="22"/>
          <w:szCs w:val="22"/>
          <w:lang w:val="en-US"/>
        </w:rPr>
        <w:t xml:space="preserve"> are low due to its reduced susceptibility to wear and tear,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and essential assemblies operate wear</w:t>
      </w:r>
      <w:r w:rsidR="00A30752" w:rsidRPr="00A30752">
        <w:rPr>
          <w:rFonts w:ascii="Arial" w:hAnsi="Arial" w:cs="Arial"/>
          <w:sz w:val="22"/>
          <w:szCs w:val="22"/>
          <w:lang w:val="en-US"/>
        </w:rPr>
        <w:t>-free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. Networked service processes and the new Truck Health Management system based on </w:t>
      </w:r>
      <w:r w:rsidR="00EF252F" w:rsidRPr="00A30752">
        <w:rPr>
          <w:rFonts w:ascii="Arial" w:hAnsi="Arial" w:cs="Arial"/>
          <w:sz w:val="22"/>
          <w:szCs w:val="22"/>
          <w:lang w:val="en-US"/>
        </w:rPr>
        <w:t xml:space="preserve">the </w:t>
      </w:r>
      <w:r w:rsidRPr="00A30752">
        <w:rPr>
          <w:rFonts w:ascii="Arial" w:hAnsi="Arial" w:cs="Arial"/>
          <w:sz w:val="22"/>
          <w:szCs w:val="22"/>
          <w:lang w:val="en-US"/>
        </w:rPr>
        <w:t>wireless transmi</w:t>
      </w:r>
      <w:r w:rsidR="00EF252F" w:rsidRPr="00A30752">
        <w:rPr>
          <w:rFonts w:ascii="Arial" w:hAnsi="Arial" w:cs="Arial"/>
          <w:sz w:val="22"/>
          <w:szCs w:val="22"/>
          <w:lang w:val="en-US"/>
        </w:rPr>
        <w:t>ssion of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vehicle data help to further increase vehicle availability.</w:t>
      </w:r>
    </w:p>
    <w:p w14:paraId="6A6FE204" w14:textId="65D1B79C" w:rsidR="004D23E0" w:rsidRPr="00A30752" w:rsidRDefault="00D807F4" w:rsidP="004D23E0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  <w:r w:rsidRPr="00A30752">
        <w:rPr>
          <w:rFonts w:ascii="Arial" w:hAnsi="Arial" w:cs="Arial"/>
          <w:sz w:val="16"/>
          <w:szCs w:val="16"/>
          <w:lang w:val="en-US"/>
        </w:rPr>
        <w:t xml:space="preserve"> </w:t>
      </w:r>
    </w:p>
    <w:p w14:paraId="613E9C0D" w14:textId="4D1B761D" w:rsidR="004D23E0" w:rsidRPr="00A30752" w:rsidRDefault="00681A59" w:rsidP="004D23E0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A30752">
        <w:rPr>
          <w:rFonts w:ascii="Arial" w:hAnsi="Arial" w:cs="Arial"/>
          <w:b/>
          <w:bCs/>
          <w:sz w:val="22"/>
          <w:szCs w:val="22"/>
          <w:lang w:val="en-US"/>
        </w:rPr>
        <w:t>Interchangeable</w:t>
      </w:r>
      <w:r w:rsidR="004D23E0" w:rsidRPr="00A30752">
        <w:rPr>
          <w:rFonts w:ascii="Arial" w:hAnsi="Arial" w:cs="Arial"/>
          <w:b/>
          <w:bCs/>
          <w:sz w:val="22"/>
          <w:szCs w:val="22"/>
          <w:lang w:val="en-US"/>
        </w:rPr>
        <w:t xml:space="preserve"> parts and mixed assembly create advantages</w:t>
      </w:r>
    </w:p>
    <w:p w14:paraId="39F58E71" w14:textId="77777777" w:rsidR="004D23E0" w:rsidRPr="00A30752" w:rsidRDefault="004D23E0" w:rsidP="004D23E0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4548DE92" w14:textId="0512FCF2" w:rsidR="004D23E0" w:rsidRPr="00A30752" w:rsidRDefault="004D23E0" w:rsidP="004D23E0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sz w:val="22"/>
          <w:szCs w:val="22"/>
          <w:lang w:val="en-US"/>
        </w:rPr>
        <w:t xml:space="preserve">The platform concept and the resulting larger number of </w:t>
      </w:r>
      <w:r w:rsidR="00681A59" w:rsidRPr="00A30752">
        <w:rPr>
          <w:rFonts w:ascii="Arial" w:hAnsi="Arial" w:cs="Arial"/>
          <w:sz w:val="22"/>
          <w:szCs w:val="22"/>
          <w:lang w:val="en-US"/>
        </w:rPr>
        <w:t>interchangeable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parts create further advantages</w:t>
      </w:r>
      <w:r w:rsidR="00351D47" w:rsidRPr="00A30752">
        <w:rPr>
          <w:rFonts w:ascii="Arial" w:hAnsi="Arial" w:cs="Arial"/>
          <w:sz w:val="22"/>
          <w:szCs w:val="22"/>
          <w:lang w:val="en-US"/>
        </w:rPr>
        <w:t xml:space="preserve">, ranging </w:t>
      </w:r>
      <w:r w:rsidRPr="00A30752">
        <w:rPr>
          <w:rFonts w:ascii="Arial" w:hAnsi="Arial" w:cs="Arial"/>
          <w:sz w:val="22"/>
          <w:szCs w:val="22"/>
          <w:lang w:val="en-US"/>
        </w:rPr>
        <w:t>from assembly on a common mix conveyor and thus simpler logistics as well as greater flexibility in the event of production fluctuations</w:t>
      </w:r>
      <w:r w:rsidR="00681A59" w:rsidRPr="00A30752">
        <w:rPr>
          <w:rFonts w:ascii="Arial" w:hAnsi="Arial" w:cs="Arial"/>
          <w:sz w:val="22"/>
          <w:szCs w:val="22"/>
          <w:lang w:val="en-US"/>
        </w:rPr>
        <w:t>,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to the possibility of swapping components between different models and quickly </w:t>
      </w:r>
      <w:r w:rsidR="00333364">
        <w:rPr>
          <w:rFonts w:ascii="Arial" w:hAnsi="Arial" w:cs="Arial"/>
          <w:sz w:val="22"/>
          <w:szCs w:val="22"/>
          <w:lang w:val="en-US"/>
        </w:rPr>
        <w:t>retrofitting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rental trucks. All three forklift types have </w:t>
      </w:r>
      <w:r w:rsidR="00A30752" w:rsidRPr="00A30752">
        <w:rPr>
          <w:rFonts w:ascii="Arial" w:hAnsi="Arial" w:cs="Arial"/>
          <w:sz w:val="22"/>
          <w:szCs w:val="22"/>
          <w:lang w:val="en-US"/>
        </w:rPr>
        <w:t>a nearly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identical layout of control</w:t>
      </w:r>
      <w:r w:rsidR="00351D47" w:rsidRPr="00A30752">
        <w:rPr>
          <w:rFonts w:ascii="Arial" w:hAnsi="Arial" w:cs="Arial"/>
          <w:sz w:val="22"/>
          <w:szCs w:val="22"/>
          <w:lang w:val="en-US"/>
        </w:rPr>
        <w:t xml:space="preserve"> element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s, </w:t>
      </w:r>
      <w:r w:rsidR="002E7838" w:rsidRPr="00A30752">
        <w:rPr>
          <w:rFonts w:ascii="Arial" w:hAnsi="Arial" w:cs="Arial"/>
          <w:sz w:val="22"/>
          <w:szCs w:val="22"/>
          <w:lang w:val="en-US"/>
        </w:rPr>
        <w:t>meaning</w:t>
      </w:r>
      <w:r w:rsidR="00681A59" w:rsidRPr="00A30752">
        <w:rPr>
          <w:rFonts w:ascii="Arial" w:hAnsi="Arial" w:cs="Arial"/>
          <w:sz w:val="22"/>
          <w:szCs w:val="22"/>
          <w:lang w:val="en-US"/>
        </w:rPr>
        <w:t xml:space="preserve"> that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operators </w:t>
      </w:r>
      <w:r w:rsidR="002E7838" w:rsidRPr="00A30752">
        <w:rPr>
          <w:rFonts w:ascii="Arial" w:hAnsi="Arial" w:cs="Arial"/>
          <w:sz w:val="22"/>
          <w:szCs w:val="22"/>
          <w:lang w:val="en-US"/>
        </w:rPr>
        <w:t>hardly notice when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switch</w:t>
      </w:r>
      <w:r w:rsidR="002E7838" w:rsidRPr="00A30752">
        <w:rPr>
          <w:rFonts w:ascii="Arial" w:hAnsi="Arial" w:cs="Arial"/>
          <w:sz w:val="22"/>
          <w:szCs w:val="22"/>
          <w:lang w:val="en-US"/>
        </w:rPr>
        <w:t>ing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between vehicles. </w:t>
      </w:r>
      <w:proofErr w:type="gramStart"/>
      <w:r w:rsidRPr="00A30752">
        <w:rPr>
          <w:rFonts w:ascii="Arial" w:hAnsi="Arial" w:cs="Arial"/>
          <w:sz w:val="22"/>
          <w:szCs w:val="22"/>
          <w:lang w:val="en-US"/>
        </w:rPr>
        <w:t>Last but not least</w:t>
      </w:r>
      <w:proofErr w:type="gramEnd"/>
      <w:r w:rsidRPr="00A30752">
        <w:rPr>
          <w:rFonts w:ascii="Arial" w:hAnsi="Arial" w:cs="Arial"/>
          <w:sz w:val="22"/>
          <w:szCs w:val="22"/>
          <w:lang w:val="en-US"/>
        </w:rPr>
        <w:t xml:space="preserve">, new options </w:t>
      </w:r>
      <w:r w:rsidR="00351D47" w:rsidRPr="00A30752">
        <w:rPr>
          <w:rFonts w:ascii="Arial" w:hAnsi="Arial" w:cs="Arial"/>
          <w:sz w:val="22"/>
          <w:szCs w:val="22"/>
          <w:lang w:val="en-US"/>
        </w:rPr>
        <w:t>will be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available simultaneously for all models </w:t>
      </w:r>
      <w:r w:rsidR="00351D47" w:rsidRPr="00A30752">
        <w:rPr>
          <w:rFonts w:ascii="Arial" w:hAnsi="Arial" w:cs="Arial"/>
          <w:sz w:val="22"/>
          <w:szCs w:val="22"/>
          <w:lang w:val="en-US"/>
        </w:rPr>
        <w:t>of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</w:t>
      </w:r>
      <w:r w:rsidR="00A30752" w:rsidRPr="00A30752">
        <w:rPr>
          <w:rFonts w:ascii="Arial" w:hAnsi="Arial" w:cs="Arial"/>
          <w:sz w:val="22"/>
          <w:szCs w:val="22"/>
          <w:lang w:val="en-US"/>
        </w:rPr>
        <w:t>each respective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load </w:t>
      </w:r>
      <w:r w:rsidR="00351D47" w:rsidRPr="00A30752">
        <w:rPr>
          <w:rFonts w:ascii="Arial" w:hAnsi="Arial" w:cs="Arial"/>
          <w:sz w:val="22"/>
          <w:szCs w:val="22"/>
          <w:lang w:val="en-US"/>
        </w:rPr>
        <w:t xml:space="preserve">capacity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class. </w:t>
      </w:r>
      <w:r w:rsidR="00351D47" w:rsidRPr="00A30752">
        <w:rPr>
          <w:rFonts w:ascii="Arial" w:hAnsi="Arial" w:cs="Arial"/>
          <w:sz w:val="22"/>
          <w:szCs w:val="22"/>
          <w:lang w:val="en-US"/>
        </w:rPr>
        <w:t xml:space="preserve">As 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Björn Walter concludes: </w:t>
      </w:r>
      <w:r w:rsidR="00351D47" w:rsidRPr="00A30752">
        <w:rPr>
          <w:rFonts w:ascii="Arial" w:hAnsi="Arial" w:cs="Arial"/>
          <w:sz w:val="22"/>
          <w:szCs w:val="22"/>
          <w:lang w:val="en-US"/>
        </w:rPr>
        <w:t>“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Linde Material Handling is the first manufacturer to offer its customers an uncompromising electric truck alternative </w:t>
      </w:r>
      <w:r w:rsidR="00351D47" w:rsidRPr="00A30752">
        <w:rPr>
          <w:rFonts w:ascii="Arial" w:hAnsi="Arial" w:cs="Arial"/>
          <w:sz w:val="22"/>
          <w:szCs w:val="22"/>
          <w:lang w:val="en-US"/>
        </w:rPr>
        <w:t>alongside its IC forklifts that are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 still </w:t>
      </w:r>
      <w:r w:rsidR="00351D47" w:rsidRPr="00A30752">
        <w:rPr>
          <w:rFonts w:ascii="Arial" w:hAnsi="Arial" w:cs="Arial"/>
          <w:sz w:val="22"/>
          <w:szCs w:val="22"/>
          <w:lang w:val="en-US"/>
        </w:rPr>
        <w:t xml:space="preserve">the </w:t>
      </w:r>
      <w:r w:rsidRPr="00A30752">
        <w:rPr>
          <w:rFonts w:ascii="Arial" w:hAnsi="Arial" w:cs="Arial"/>
          <w:sz w:val="22"/>
          <w:szCs w:val="22"/>
          <w:lang w:val="en-US"/>
        </w:rPr>
        <w:t>most powerful on the market!</w:t>
      </w:r>
      <w:r w:rsidR="00351D47" w:rsidRPr="00A30752">
        <w:rPr>
          <w:rFonts w:ascii="Arial" w:hAnsi="Arial" w:cs="Arial"/>
          <w:sz w:val="22"/>
          <w:szCs w:val="22"/>
          <w:lang w:val="en-US"/>
        </w:rPr>
        <w:t>”</w:t>
      </w:r>
    </w:p>
    <w:p w14:paraId="6F134E8F" w14:textId="40DFDCF9" w:rsidR="00932AB4" w:rsidRPr="00A30752" w:rsidRDefault="00932AB4" w:rsidP="00536121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5A52FB67" w14:textId="77777777" w:rsidR="00A071F0" w:rsidRPr="00A30752" w:rsidRDefault="00A071F0" w:rsidP="00536121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367D3317" w14:textId="77777777" w:rsidR="00245F54" w:rsidRPr="00A30752" w:rsidRDefault="000C2BAA" w:rsidP="00245F54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  <w:r w:rsidRPr="00A30752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="00245F54" w:rsidRPr="00A30752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11774BFF" w14:textId="77777777" w:rsidR="001C1280" w:rsidRPr="00A30752" w:rsidRDefault="001C1280" w:rsidP="001C1280">
      <w:pPr>
        <w:spacing w:line="360" w:lineRule="auto"/>
        <w:rPr>
          <w:rFonts w:ascii="Arial" w:hAnsi="Arial" w:cs="Arial"/>
          <w:bCs/>
          <w:iCs/>
          <w:sz w:val="16"/>
          <w:szCs w:val="16"/>
          <w:lang w:val="en-US"/>
        </w:rPr>
      </w:pPr>
    </w:p>
    <w:p w14:paraId="28AB3EFE" w14:textId="26B7EFB8" w:rsidR="000C2BAA" w:rsidRPr="00A30752" w:rsidRDefault="000C2BAA" w:rsidP="00977661">
      <w:pPr>
        <w:spacing w:after="240" w:line="360" w:lineRule="auto"/>
        <w:ind w:right="844"/>
        <w:rPr>
          <w:rFonts w:ascii="Arial" w:hAnsi="Arial" w:cs="Arial"/>
          <w:sz w:val="22"/>
          <w:szCs w:val="22"/>
          <w:lang w:val="en-US"/>
        </w:rPr>
      </w:pPr>
      <w:r w:rsidRPr="00A30752">
        <w:rPr>
          <w:rFonts w:ascii="Arial" w:hAnsi="Arial" w:cs="Arial"/>
          <w:b/>
          <w:bCs/>
          <w:sz w:val="22"/>
          <w:szCs w:val="22"/>
          <w:lang w:val="en-US"/>
        </w:rPr>
        <w:t>Press</w:t>
      </w:r>
      <w:r w:rsidR="00245F54" w:rsidRPr="00A30752">
        <w:rPr>
          <w:rFonts w:ascii="Arial" w:hAnsi="Arial" w:cs="Arial"/>
          <w:b/>
          <w:bCs/>
          <w:sz w:val="22"/>
          <w:szCs w:val="22"/>
          <w:lang w:val="en-US"/>
        </w:rPr>
        <w:t xml:space="preserve"> c</w:t>
      </w:r>
      <w:r w:rsidRPr="00A30752">
        <w:rPr>
          <w:rFonts w:ascii="Arial" w:hAnsi="Arial" w:cs="Arial"/>
          <w:b/>
          <w:bCs/>
          <w:sz w:val="22"/>
          <w:szCs w:val="22"/>
          <w:lang w:val="en-US"/>
        </w:rPr>
        <w:t>onta</w:t>
      </w:r>
      <w:r w:rsidR="00245F54" w:rsidRPr="00A30752">
        <w:rPr>
          <w:rFonts w:ascii="Arial" w:hAnsi="Arial" w:cs="Arial"/>
          <w:b/>
          <w:bCs/>
          <w:sz w:val="22"/>
          <w:szCs w:val="22"/>
          <w:lang w:val="en-US"/>
        </w:rPr>
        <w:t>c</w:t>
      </w:r>
      <w:r w:rsidRPr="00A30752">
        <w:rPr>
          <w:rFonts w:ascii="Arial" w:hAnsi="Arial" w:cs="Arial"/>
          <w:b/>
          <w:bCs/>
          <w:sz w:val="22"/>
          <w:szCs w:val="22"/>
          <w:lang w:val="en-US"/>
        </w:rPr>
        <w:t>t:</w:t>
      </w:r>
      <w:r w:rsidRPr="00A30752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A30752">
        <w:rPr>
          <w:rFonts w:ascii="Arial" w:hAnsi="Arial" w:cs="Arial"/>
          <w:sz w:val="22"/>
          <w:szCs w:val="22"/>
          <w:lang w:val="en-US"/>
        </w:rPr>
        <w:t>Heike Oder: +49 (0)6021 99-1277 – E</w:t>
      </w:r>
      <w:r w:rsidR="00063230" w:rsidRPr="00A30752">
        <w:rPr>
          <w:rFonts w:ascii="Arial" w:hAnsi="Arial" w:cs="Arial"/>
          <w:sz w:val="22"/>
          <w:szCs w:val="22"/>
          <w:lang w:val="en-US"/>
        </w:rPr>
        <w:t>m</w:t>
      </w:r>
      <w:r w:rsidRPr="00A30752">
        <w:rPr>
          <w:rFonts w:ascii="Arial" w:hAnsi="Arial" w:cs="Arial"/>
          <w:sz w:val="22"/>
          <w:szCs w:val="22"/>
          <w:lang w:val="en-US"/>
        </w:rPr>
        <w:t xml:space="preserve">ail: </w:t>
      </w:r>
      <w:hyperlink r:id="rId10" w:history="1">
        <w:r w:rsidRPr="00A30752">
          <w:rPr>
            <w:rStyle w:val="Hyperlink"/>
            <w:rFonts w:ascii="Arial" w:hAnsi="Arial" w:cs="Arial"/>
            <w:sz w:val="22"/>
            <w:szCs w:val="22"/>
            <w:lang w:val="en-US"/>
          </w:rPr>
          <w:t>heike.oder@linde-mh.de</w:t>
        </w:r>
      </w:hyperlink>
    </w:p>
    <w:p w14:paraId="4C9C6972" w14:textId="77777777" w:rsidR="000C2BAA" w:rsidRPr="00A30752" w:rsidRDefault="000C2BAA" w:rsidP="00BB4B4B">
      <w:pPr>
        <w:spacing w:after="240" w:line="360" w:lineRule="auto"/>
        <w:ind w:right="986"/>
        <w:rPr>
          <w:rFonts w:ascii="Arial" w:hAnsi="Arial" w:cs="Arial"/>
          <w:sz w:val="22"/>
          <w:szCs w:val="22"/>
          <w:lang w:val="en-US"/>
        </w:rPr>
      </w:pPr>
    </w:p>
    <w:sectPr w:rsidR="000C2BAA" w:rsidRPr="00A30752" w:rsidSect="00AA6EFC">
      <w:pgSz w:w="11900" w:h="16840"/>
      <w:pgMar w:top="2859" w:right="169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F6745" w14:textId="77777777" w:rsidR="00E169E0" w:rsidRDefault="00E169E0" w:rsidP="00FC1294">
      <w:r>
        <w:separator/>
      </w:r>
    </w:p>
  </w:endnote>
  <w:endnote w:type="continuationSeparator" w:id="0">
    <w:p w14:paraId="2057A5AD" w14:textId="77777777" w:rsidR="00E169E0" w:rsidRDefault="00E169E0" w:rsidP="00FC1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9752A" w14:textId="77777777" w:rsidR="00E169E0" w:rsidRDefault="00E169E0" w:rsidP="00FC1294">
      <w:r>
        <w:separator/>
      </w:r>
    </w:p>
  </w:footnote>
  <w:footnote w:type="continuationSeparator" w:id="0">
    <w:p w14:paraId="7C9C2E79" w14:textId="77777777" w:rsidR="00E169E0" w:rsidRDefault="00E169E0" w:rsidP="00FC12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275C94"/>
    <w:multiLevelType w:val="hybridMultilevel"/>
    <w:tmpl w:val="1BC00508"/>
    <w:lvl w:ilvl="0" w:tplc="D6FC38D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8BE"/>
    <w:rsid w:val="00000135"/>
    <w:rsid w:val="00001DE6"/>
    <w:rsid w:val="00007BF2"/>
    <w:rsid w:val="00012E45"/>
    <w:rsid w:val="00012F71"/>
    <w:rsid w:val="000153D2"/>
    <w:rsid w:val="000166FE"/>
    <w:rsid w:val="0002018D"/>
    <w:rsid w:val="0002057D"/>
    <w:rsid w:val="00022B08"/>
    <w:rsid w:val="000251C8"/>
    <w:rsid w:val="00027850"/>
    <w:rsid w:val="00030A21"/>
    <w:rsid w:val="00034C6D"/>
    <w:rsid w:val="00035AE7"/>
    <w:rsid w:val="00044A0B"/>
    <w:rsid w:val="00050ED0"/>
    <w:rsid w:val="00053D0B"/>
    <w:rsid w:val="00056FB8"/>
    <w:rsid w:val="00063088"/>
    <w:rsid w:val="00063230"/>
    <w:rsid w:val="000634D1"/>
    <w:rsid w:val="00066B1E"/>
    <w:rsid w:val="000722A8"/>
    <w:rsid w:val="00072AD5"/>
    <w:rsid w:val="0007334B"/>
    <w:rsid w:val="00080E00"/>
    <w:rsid w:val="00084981"/>
    <w:rsid w:val="00086577"/>
    <w:rsid w:val="00095490"/>
    <w:rsid w:val="00096BE4"/>
    <w:rsid w:val="000A0BB6"/>
    <w:rsid w:val="000A585A"/>
    <w:rsid w:val="000A79E9"/>
    <w:rsid w:val="000B0294"/>
    <w:rsid w:val="000B1F73"/>
    <w:rsid w:val="000B221A"/>
    <w:rsid w:val="000B33C5"/>
    <w:rsid w:val="000B5BBE"/>
    <w:rsid w:val="000B783E"/>
    <w:rsid w:val="000C1121"/>
    <w:rsid w:val="000C2BAA"/>
    <w:rsid w:val="000C5E76"/>
    <w:rsid w:val="000C62DA"/>
    <w:rsid w:val="000D3089"/>
    <w:rsid w:val="000D4A07"/>
    <w:rsid w:val="000D7E7A"/>
    <w:rsid w:val="000E08F3"/>
    <w:rsid w:val="000E492A"/>
    <w:rsid w:val="000F5433"/>
    <w:rsid w:val="00102034"/>
    <w:rsid w:val="00107967"/>
    <w:rsid w:val="001103DC"/>
    <w:rsid w:val="001106BC"/>
    <w:rsid w:val="00114699"/>
    <w:rsid w:val="0012194C"/>
    <w:rsid w:val="00121E4F"/>
    <w:rsid w:val="00122FEE"/>
    <w:rsid w:val="0012318B"/>
    <w:rsid w:val="001249A0"/>
    <w:rsid w:val="00125D24"/>
    <w:rsid w:val="0012629B"/>
    <w:rsid w:val="00126822"/>
    <w:rsid w:val="00126CFF"/>
    <w:rsid w:val="00127262"/>
    <w:rsid w:val="00131C3B"/>
    <w:rsid w:val="001333C6"/>
    <w:rsid w:val="001356B9"/>
    <w:rsid w:val="0013670A"/>
    <w:rsid w:val="00137F67"/>
    <w:rsid w:val="0014079C"/>
    <w:rsid w:val="001431AA"/>
    <w:rsid w:val="00143BD8"/>
    <w:rsid w:val="00151E6A"/>
    <w:rsid w:val="00152C85"/>
    <w:rsid w:val="00160036"/>
    <w:rsid w:val="00167680"/>
    <w:rsid w:val="00167A68"/>
    <w:rsid w:val="001719EB"/>
    <w:rsid w:val="0017384A"/>
    <w:rsid w:val="001779EE"/>
    <w:rsid w:val="001856F5"/>
    <w:rsid w:val="0018639E"/>
    <w:rsid w:val="001867D6"/>
    <w:rsid w:val="00190FA9"/>
    <w:rsid w:val="00193A60"/>
    <w:rsid w:val="001A3C6A"/>
    <w:rsid w:val="001B0B42"/>
    <w:rsid w:val="001B3B1F"/>
    <w:rsid w:val="001B721D"/>
    <w:rsid w:val="001B7950"/>
    <w:rsid w:val="001C1280"/>
    <w:rsid w:val="001C4ADA"/>
    <w:rsid w:val="001C55CB"/>
    <w:rsid w:val="001C5E15"/>
    <w:rsid w:val="001C786D"/>
    <w:rsid w:val="001D602B"/>
    <w:rsid w:val="001E0B6F"/>
    <w:rsid w:val="001E153D"/>
    <w:rsid w:val="001E2560"/>
    <w:rsid w:val="001E348F"/>
    <w:rsid w:val="001E39F5"/>
    <w:rsid w:val="001E45B7"/>
    <w:rsid w:val="001E4EC3"/>
    <w:rsid w:val="001F00DD"/>
    <w:rsid w:val="001F1AD4"/>
    <w:rsid w:val="001F236F"/>
    <w:rsid w:val="001F245E"/>
    <w:rsid w:val="001F48FA"/>
    <w:rsid w:val="001F6FC3"/>
    <w:rsid w:val="001F756B"/>
    <w:rsid w:val="0020049F"/>
    <w:rsid w:val="00202277"/>
    <w:rsid w:val="002042CE"/>
    <w:rsid w:val="00206C6F"/>
    <w:rsid w:val="00207291"/>
    <w:rsid w:val="00207B0B"/>
    <w:rsid w:val="002127A0"/>
    <w:rsid w:val="002137CC"/>
    <w:rsid w:val="00214729"/>
    <w:rsid w:val="00214A44"/>
    <w:rsid w:val="002164A7"/>
    <w:rsid w:val="00220F3C"/>
    <w:rsid w:val="00221356"/>
    <w:rsid w:val="00227837"/>
    <w:rsid w:val="00227A4F"/>
    <w:rsid w:val="00227BCC"/>
    <w:rsid w:val="002305F7"/>
    <w:rsid w:val="00230B1D"/>
    <w:rsid w:val="00231B25"/>
    <w:rsid w:val="002375BF"/>
    <w:rsid w:val="00243612"/>
    <w:rsid w:val="00245F54"/>
    <w:rsid w:val="00247E04"/>
    <w:rsid w:val="00252FEE"/>
    <w:rsid w:val="00255C54"/>
    <w:rsid w:val="002564BA"/>
    <w:rsid w:val="00256BD7"/>
    <w:rsid w:val="00256FEB"/>
    <w:rsid w:val="002575FA"/>
    <w:rsid w:val="00263037"/>
    <w:rsid w:val="00265EB0"/>
    <w:rsid w:val="002662EF"/>
    <w:rsid w:val="002707B0"/>
    <w:rsid w:val="002739EA"/>
    <w:rsid w:val="002779E9"/>
    <w:rsid w:val="00282622"/>
    <w:rsid w:val="00283E14"/>
    <w:rsid w:val="00287196"/>
    <w:rsid w:val="002918AB"/>
    <w:rsid w:val="00296772"/>
    <w:rsid w:val="00296B82"/>
    <w:rsid w:val="002A1F93"/>
    <w:rsid w:val="002A4041"/>
    <w:rsid w:val="002A7897"/>
    <w:rsid w:val="002B2DB9"/>
    <w:rsid w:val="002B376A"/>
    <w:rsid w:val="002B4EE0"/>
    <w:rsid w:val="002B5C8E"/>
    <w:rsid w:val="002C6C54"/>
    <w:rsid w:val="002C741E"/>
    <w:rsid w:val="002D03FF"/>
    <w:rsid w:val="002D249F"/>
    <w:rsid w:val="002D2CA8"/>
    <w:rsid w:val="002D326A"/>
    <w:rsid w:val="002D42BA"/>
    <w:rsid w:val="002D47FF"/>
    <w:rsid w:val="002D682F"/>
    <w:rsid w:val="002D6A82"/>
    <w:rsid w:val="002E2A72"/>
    <w:rsid w:val="002E370B"/>
    <w:rsid w:val="002E5ACC"/>
    <w:rsid w:val="002E7838"/>
    <w:rsid w:val="002E7890"/>
    <w:rsid w:val="002F37CC"/>
    <w:rsid w:val="002F3C79"/>
    <w:rsid w:val="002F642D"/>
    <w:rsid w:val="002F7DC6"/>
    <w:rsid w:val="00302BB0"/>
    <w:rsid w:val="00302DC1"/>
    <w:rsid w:val="00305003"/>
    <w:rsid w:val="003054FB"/>
    <w:rsid w:val="00305E98"/>
    <w:rsid w:val="00306C32"/>
    <w:rsid w:val="00306E2A"/>
    <w:rsid w:val="00307B17"/>
    <w:rsid w:val="00310D90"/>
    <w:rsid w:val="00316A8F"/>
    <w:rsid w:val="00322E6C"/>
    <w:rsid w:val="00330E2C"/>
    <w:rsid w:val="003318AA"/>
    <w:rsid w:val="00332BC9"/>
    <w:rsid w:val="00333364"/>
    <w:rsid w:val="00334C32"/>
    <w:rsid w:val="003416C7"/>
    <w:rsid w:val="00341CB5"/>
    <w:rsid w:val="0034258D"/>
    <w:rsid w:val="00342CB3"/>
    <w:rsid w:val="00343222"/>
    <w:rsid w:val="00344024"/>
    <w:rsid w:val="00344631"/>
    <w:rsid w:val="003448C7"/>
    <w:rsid w:val="00344A1C"/>
    <w:rsid w:val="00346589"/>
    <w:rsid w:val="00347D7C"/>
    <w:rsid w:val="00351D47"/>
    <w:rsid w:val="003536A4"/>
    <w:rsid w:val="00354832"/>
    <w:rsid w:val="00355EC3"/>
    <w:rsid w:val="00356353"/>
    <w:rsid w:val="00356792"/>
    <w:rsid w:val="00357715"/>
    <w:rsid w:val="00361B5E"/>
    <w:rsid w:val="00364F0D"/>
    <w:rsid w:val="00375E44"/>
    <w:rsid w:val="00377A09"/>
    <w:rsid w:val="00384F6E"/>
    <w:rsid w:val="00385901"/>
    <w:rsid w:val="00386073"/>
    <w:rsid w:val="0038667F"/>
    <w:rsid w:val="00392CBB"/>
    <w:rsid w:val="0039577D"/>
    <w:rsid w:val="00396439"/>
    <w:rsid w:val="003A27A9"/>
    <w:rsid w:val="003B0AEF"/>
    <w:rsid w:val="003B2FF1"/>
    <w:rsid w:val="003B6278"/>
    <w:rsid w:val="003B6689"/>
    <w:rsid w:val="003C0427"/>
    <w:rsid w:val="003C2814"/>
    <w:rsid w:val="003C2F16"/>
    <w:rsid w:val="003C4854"/>
    <w:rsid w:val="003C54D0"/>
    <w:rsid w:val="003C7C00"/>
    <w:rsid w:val="003D540F"/>
    <w:rsid w:val="003D70BD"/>
    <w:rsid w:val="003E0EFF"/>
    <w:rsid w:val="003E433F"/>
    <w:rsid w:val="003F3403"/>
    <w:rsid w:val="003F420E"/>
    <w:rsid w:val="003F6E3B"/>
    <w:rsid w:val="0040269A"/>
    <w:rsid w:val="004033FA"/>
    <w:rsid w:val="00411AC5"/>
    <w:rsid w:val="00412034"/>
    <w:rsid w:val="0041267E"/>
    <w:rsid w:val="004126DC"/>
    <w:rsid w:val="00412BBC"/>
    <w:rsid w:val="00412F75"/>
    <w:rsid w:val="00415FCB"/>
    <w:rsid w:val="004161C7"/>
    <w:rsid w:val="004164AD"/>
    <w:rsid w:val="00421534"/>
    <w:rsid w:val="0042390C"/>
    <w:rsid w:val="00423DB5"/>
    <w:rsid w:val="004300F5"/>
    <w:rsid w:val="00433597"/>
    <w:rsid w:val="004430BD"/>
    <w:rsid w:val="00445794"/>
    <w:rsid w:val="00445D4C"/>
    <w:rsid w:val="00446A8B"/>
    <w:rsid w:val="004477F2"/>
    <w:rsid w:val="004518E2"/>
    <w:rsid w:val="00452CA4"/>
    <w:rsid w:val="00454A7F"/>
    <w:rsid w:val="00457539"/>
    <w:rsid w:val="004608B6"/>
    <w:rsid w:val="00464171"/>
    <w:rsid w:val="004704CA"/>
    <w:rsid w:val="00472D4F"/>
    <w:rsid w:val="00483B01"/>
    <w:rsid w:val="004864BC"/>
    <w:rsid w:val="00490129"/>
    <w:rsid w:val="00490140"/>
    <w:rsid w:val="00496BC6"/>
    <w:rsid w:val="004A2DB4"/>
    <w:rsid w:val="004B00E0"/>
    <w:rsid w:val="004B5533"/>
    <w:rsid w:val="004B69A7"/>
    <w:rsid w:val="004C044A"/>
    <w:rsid w:val="004C141F"/>
    <w:rsid w:val="004C258B"/>
    <w:rsid w:val="004D23E0"/>
    <w:rsid w:val="004D5442"/>
    <w:rsid w:val="004D750F"/>
    <w:rsid w:val="004D7D8E"/>
    <w:rsid w:val="004E4D1C"/>
    <w:rsid w:val="004E5C32"/>
    <w:rsid w:val="004F2805"/>
    <w:rsid w:val="004F28EA"/>
    <w:rsid w:val="004F30B4"/>
    <w:rsid w:val="004F5646"/>
    <w:rsid w:val="004F7F62"/>
    <w:rsid w:val="0050790B"/>
    <w:rsid w:val="0051005E"/>
    <w:rsid w:val="00511F9E"/>
    <w:rsid w:val="00514328"/>
    <w:rsid w:val="00514FCB"/>
    <w:rsid w:val="005161C7"/>
    <w:rsid w:val="005173D8"/>
    <w:rsid w:val="005224C9"/>
    <w:rsid w:val="00522867"/>
    <w:rsid w:val="005230F1"/>
    <w:rsid w:val="00523C97"/>
    <w:rsid w:val="0052421D"/>
    <w:rsid w:val="00524CF6"/>
    <w:rsid w:val="00530FA4"/>
    <w:rsid w:val="005316C1"/>
    <w:rsid w:val="00534C8E"/>
    <w:rsid w:val="00536121"/>
    <w:rsid w:val="00543949"/>
    <w:rsid w:val="00553517"/>
    <w:rsid w:val="00553CE8"/>
    <w:rsid w:val="00554380"/>
    <w:rsid w:val="00556C3E"/>
    <w:rsid w:val="0056049B"/>
    <w:rsid w:val="00561421"/>
    <w:rsid w:val="00563BEB"/>
    <w:rsid w:val="00565899"/>
    <w:rsid w:val="00565DC7"/>
    <w:rsid w:val="00566F74"/>
    <w:rsid w:val="005675EB"/>
    <w:rsid w:val="00571B6D"/>
    <w:rsid w:val="005722B8"/>
    <w:rsid w:val="005729B4"/>
    <w:rsid w:val="00580FC0"/>
    <w:rsid w:val="00581313"/>
    <w:rsid w:val="00581939"/>
    <w:rsid w:val="00581FFA"/>
    <w:rsid w:val="00583E45"/>
    <w:rsid w:val="00591B92"/>
    <w:rsid w:val="00592B3F"/>
    <w:rsid w:val="005A1344"/>
    <w:rsid w:val="005A4712"/>
    <w:rsid w:val="005A7C45"/>
    <w:rsid w:val="005B0E04"/>
    <w:rsid w:val="005B1A5F"/>
    <w:rsid w:val="005B5C85"/>
    <w:rsid w:val="005B6403"/>
    <w:rsid w:val="005B6B31"/>
    <w:rsid w:val="005C0AFC"/>
    <w:rsid w:val="005C4A4F"/>
    <w:rsid w:val="005D023C"/>
    <w:rsid w:val="005D250D"/>
    <w:rsid w:val="005D337C"/>
    <w:rsid w:val="005D4977"/>
    <w:rsid w:val="005D761B"/>
    <w:rsid w:val="005D7BBE"/>
    <w:rsid w:val="005E2F6D"/>
    <w:rsid w:val="005E3504"/>
    <w:rsid w:val="005E7527"/>
    <w:rsid w:val="005F6F44"/>
    <w:rsid w:val="005F7739"/>
    <w:rsid w:val="00601F21"/>
    <w:rsid w:val="006020DC"/>
    <w:rsid w:val="00602585"/>
    <w:rsid w:val="00602B4D"/>
    <w:rsid w:val="00603C56"/>
    <w:rsid w:val="00605FE8"/>
    <w:rsid w:val="00606682"/>
    <w:rsid w:val="0060758C"/>
    <w:rsid w:val="0061325F"/>
    <w:rsid w:val="00614989"/>
    <w:rsid w:val="006176E5"/>
    <w:rsid w:val="006179EF"/>
    <w:rsid w:val="006206D0"/>
    <w:rsid w:val="00621D59"/>
    <w:rsid w:val="00622E3A"/>
    <w:rsid w:val="00624993"/>
    <w:rsid w:val="00630B70"/>
    <w:rsid w:val="00634399"/>
    <w:rsid w:val="006404E3"/>
    <w:rsid w:val="00644E55"/>
    <w:rsid w:val="006473DB"/>
    <w:rsid w:val="00650F9E"/>
    <w:rsid w:val="0065102D"/>
    <w:rsid w:val="006552A6"/>
    <w:rsid w:val="00657E83"/>
    <w:rsid w:val="00661BB8"/>
    <w:rsid w:val="00664D04"/>
    <w:rsid w:val="00664EE8"/>
    <w:rsid w:val="0066556B"/>
    <w:rsid w:val="0066798F"/>
    <w:rsid w:val="00671BA6"/>
    <w:rsid w:val="00681A59"/>
    <w:rsid w:val="00682013"/>
    <w:rsid w:val="006839CB"/>
    <w:rsid w:val="0068425C"/>
    <w:rsid w:val="006843BA"/>
    <w:rsid w:val="00685192"/>
    <w:rsid w:val="00693C25"/>
    <w:rsid w:val="0069619F"/>
    <w:rsid w:val="006966E0"/>
    <w:rsid w:val="00696A53"/>
    <w:rsid w:val="006A1CC6"/>
    <w:rsid w:val="006A3025"/>
    <w:rsid w:val="006A419E"/>
    <w:rsid w:val="006A508E"/>
    <w:rsid w:val="006A6626"/>
    <w:rsid w:val="006A7388"/>
    <w:rsid w:val="006B22CF"/>
    <w:rsid w:val="006B4607"/>
    <w:rsid w:val="006B4C05"/>
    <w:rsid w:val="006B5C4D"/>
    <w:rsid w:val="006B7D8C"/>
    <w:rsid w:val="006B7FF7"/>
    <w:rsid w:val="006C11B7"/>
    <w:rsid w:val="006D0958"/>
    <w:rsid w:val="006D0A04"/>
    <w:rsid w:val="006D697A"/>
    <w:rsid w:val="006E0B9E"/>
    <w:rsid w:val="006E16BA"/>
    <w:rsid w:val="006E528E"/>
    <w:rsid w:val="006E69D3"/>
    <w:rsid w:val="006E7843"/>
    <w:rsid w:val="006E7DAA"/>
    <w:rsid w:val="006F1129"/>
    <w:rsid w:val="006F3F59"/>
    <w:rsid w:val="006F6787"/>
    <w:rsid w:val="006F72C1"/>
    <w:rsid w:val="00700BB4"/>
    <w:rsid w:val="00701926"/>
    <w:rsid w:val="00701C3C"/>
    <w:rsid w:val="00702345"/>
    <w:rsid w:val="007035B7"/>
    <w:rsid w:val="007040C5"/>
    <w:rsid w:val="00710B0D"/>
    <w:rsid w:val="007113A8"/>
    <w:rsid w:val="007144E4"/>
    <w:rsid w:val="00714BA5"/>
    <w:rsid w:val="00720234"/>
    <w:rsid w:val="00725E18"/>
    <w:rsid w:val="00726F5C"/>
    <w:rsid w:val="00732878"/>
    <w:rsid w:val="007371CC"/>
    <w:rsid w:val="00741746"/>
    <w:rsid w:val="00741DA6"/>
    <w:rsid w:val="0074555C"/>
    <w:rsid w:val="007525C4"/>
    <w:rsid w:val="00752673"/>
    <w:rsid w:val="00754191"/>
    <w:rsid w:val="00757E34"/>
    <w:rsid w:val="00760D79"/>
    <w:rsid w:val="00762466"/>
    <w:rsid w:val="00762DFF"/>
    <w:rsid w:val="00763AED"/>
    <w:rsid w:val="00764D12"/>
    <w:rsid w:val="007676EC"/>
    <w:rsid w:val="00770936"/>
    <w:rsid w:val="007713E6"/>
    <w:rsid w:val="007729AA"/>
    <w:rsid w:val="00773011"/>
    <w:rsid w:val="00783C7B"/>
    <w:rsid w:val="007847A9"/>
    <w:rsid w:val="00784AA0"/>
    <w:rsid w:val="00786D9E"/>
    <w:rsid w:val="00791728"/>
    <w:rsid w:val="00791EA7"/>
    <w:rsid w:val="007A036D"/>
    <w:rsid w:val="007A0A7C"/>
    <w:rsid w:val="007A0E45"/>
    <w:rsid w:val="007A2A73"/>
    <w:rsid w:val="007A33B2"/>
    <w:rsid w:val="007A4355"/>
    <w:rsid w:val="007A7ED5"/>
    <w:rsid w:val="007B0242"/>
    <w:rsid w:val="007B1A5A"/>
    <w:rsid w:val="007B1D2A"/>
    <w:rsid w:val="007B2783"/>
    <w:rsid w:val="007B51A4"/>
    <w:rsid w:val="007B65C7"/>
    <w:rsid w:val="007B7311"/>
    <w:rsid w:val="007C0CEA"/>
    <w:rsid w:val="007C13B8"/>
    <w:rsid w:val="007D4271"/>
    <w:rsid w:val="007D58E7"/>
    <w:rsid w:val="007D7D54"/>
    <w:rsid w:val="007E0E5F"/>
    <w:rsid w:val="007E2708"/>
    <w:rsid w:val="007E289F"/>
    <w:rsid w:val="007E561A"/>
    <w:rsid w:val="007E5C2D"/>
    <w:rsid w:val="007F123B"/>
    <w:rsid w:val="007F12EE"/>
    <w:rsid w:val="007F2A2C"/>
    <w:rsid w:val="007F2F5D"/>
    <w:rsid w:val="00802809"/>
    <w:rsid w:val="00802AE6"/>
    <w:rsid w:val="008035DF"/>
    <w:rsid w:val="008044CD"/>
    <w:rsid w:val="00806D7F"/>
    <w:rsid w:val="00811209"/>
    <w:rsid w:val="00813D70"/>
    <w:rsid w:val="008155C0"/>
    <w:rsid w:val="008219EA"/>
    <w:rsid w:val="008224B1"/>
    <w:rsid w:val="00822F68"/>
    <w:rsid w:val="008247BD"/>
    <w:rsid w:val="008252B1"/>
    <w:rsid w:val="00825B61"/>
    <w:rsid w:val="00831365"/>
    <w:rsid w:val="00832522"/>
    <w:rsid w:val="00832731"/>
    <w:rsid w:val="00832A47"/>
    <w:rsid w:val="00832B34"/>
    <w:rsid w:val="00834263"/>
    <w:rsid w:val="008406B0"/>
    <w:rsid w:val="0084752A"/>
    <w:rsid w:val="00853EC1"/>
    <w:rsid w:val="00856A4E"/>
    <w:rsid w:val="008619E1"/>
    <w:rsid w:val="008622E7"/>
    <w:rsid w:val="00862E93"/>
    <w:rsid w:val="0086313A"/>
    <w:rsid w:val="00863235"/>
    <w:rsid w:val="00865674"/>
    <w:rsid w:val="00872219"/>
    <w:rsid w:val="008742F6"/>
    <w:rsid w:val="00876FDD"/>
    <w:rsid w:val="00877879"/>
    <w:rsid w:val="008858B0"/>
    <w:rsid w:val="00891241"/>
    <w:rsid w:val="00892DF6"/>
    <w:rsid w:val="00894DC8"/>
    <w:rsid w:val="00894F9B"/>
    <w:rsid w:val="00896B13"/>
    <w:rsid w:val="008977C2"/>
    <w:rsid w:val="008A0A54"/>
    <w:rsid w:val="008A1170"/>
    <w:rsid w:val="008A2174"/>
    <w:rsid w:val="008A3985"/>
    <w:rsid w:val="008A3D9D"/>
    <w:rsid w:val="008A56B8"/>
    <w:rsid w:val="008B1DA5"/>
    <w:rsid w:val="008B2DE3"/>
    <w:rsid w:val="008B4DAC"/>
    <w:rsid w:val="008B5575"/>
    <w:rsid w:val="008B5DE9"/>
    <w:rsid w:val="008B65AD"/>
    <w:rsid w:val="008B7E2F"/>
    <w:rsid w:val="008B7EAB"/>
    <w:rsid w:val="008C114C"/>
    <w:rsid w:val="008C17FB"/>
    <w:rsid w:val="008C2801"/>
    <w:rsid w:val="008C2B3A"/>
    <w:rsid w:val="008C2F0A"/>
    <w:rsid w:val="008C3EAE"/>
    <w:rsid w:val="008C663C"/>
    <w:rsid w:val="008D2070"/>
    <w:rsid w:val="008D23ED"/>
    <w:rsid w:val="008D27B8"/>
    <w:rsid w:val="008D29D0"/>
    <w:rsid w:val="008D31C8"/>
    <w:rsid w:val="008D4010"/>
    <w:rsid w:val="008D5072"/>
    <w:rsid w:val="008D640B"/>
    <w:rsid w:val="008D79F1"/>
    <w:rsid w:val="008E0CF8"/>
    <w:rsid w:val="008E272E"/>
    <w:rsid w:val="008E3897"/>
    <w:rsid w:val="008E4BF1"/>
    <w:rsid w:val="008F22D2"/>
    <w:rsid w:val="008F239B"/>
    <w:rsid w:val="008F25BD"/>
    <w:rsid w:val="008F3B23"/>
    <w:rsid w:val="008F611A"/>
    <w:rsid w:val="008F7A1E"/>
    <w:rsid w:val="009032E7"/>
    <w:rsid w:val="0090409C"/>
    <w:rsid w:val="00905074"/>
    <w:rsid w:val="009057A3"/>
    <w:rsid w:val="00905967"/>
    <w:rsid w:val="009079D8"/>
    <w:rsid w:val="00910C9C"/>
    <w:rsid w:val="009121ED"/>
    <w:rsid w:val="00916373"/>
    <w:rsid w:val="0091641F"/>
    <w:rsid w:val="0092205B"/>
    <w:rsid w:val="00922238"/>
    <w:rsid w:val="009227BA"/>
    <w:rsid w:val="00923443"/>
    <w:rsid w:val="00924EC2"/>
    <w:rsid w:val="00927BA6"/>
    <w:rsid w:val="00927C7E"/>
    <w:rsid w:val="00932AB4"/>
    <w:rsid w:val="009332F3"/>
    <w:rsid w:val="00935FC4"/>
    <w:rsid w:val="00936E99"/>
    <w:rsid w:val="00937B4E"/>
    <w:rsid w:val="0094175B"/>
    <w:rsid w:val="00946A2F"/>
    <w:rsid w:val="009532F0"/>
    <w:rsid w:val="009603F0"/>
    <w:rsid w:val="00961644"/>
    <w:rsid w:val="009638ED"/>
    <w:rsid w:val="009669FB"/>
    <w:rsid w:val="009739D7"/>
    <w:rsid w:val="00975456"/>
    <w:rsid w:val="00975F8A"/>
    <w:rsid w:val="00977661"/>
    <w:rsid w:val="0098092F"/>
    <w:rsid w:val="00980F60"/>
    <w:rsid w:val="0098195D"/>
    <w:rsid w:val="00985760"/>
    <w:rsid w:val="00991250"/>
    <w:rsid w:val="00994678"/>
    <w:rsid w:val="009953C1"/>
    <w:rsid w:val="009964F0"/>
    <w:rsid w:val="00997674"/>
    <w:rsid w:val="009A29E9"/>
    <w:rsid w:val="009A2AB0"/>
    <w:rsid w:val="009A3259"/>
    <w:rsid w:val="009A342B"/>
    <w:rsid w:val="009A63FF"/>
    <w:rsid w:val="009B01A6"/>
    <w:rsid w:val="009B1368"/>
    <w:rsid w:val="009B16C8"/>
    <w:rsid w:val="009B189A"/>
    <w:rsid w:val="009B7CB1"/>
    <w:rsid w:val="009C0BAB"/>
    <w:rsid w:val="009D1B6C"/>
    <w:rsid w:val="009D225D"/>
    <w:rsid w:val="009D2B9D"/>
    <w:rsid w:val="009D6726"/>
    <w:rsid w:val="009D6C2E"/>
    <w:rsid w:val="009E0928"/>
    <w:rsid w:val="009E34F3"/>
    <w:rsid w:val="009E4326"/>
    <w:rsid w:val="009E4DD2"/>
    <w:rsid w:val="009E511F"/>
    <w:rsid w:val="009F0A45"/>
    <w:rsid w:val="009F4200"/>
    <w:rsid w:val="009F6C04"/>
    <w:rsid w:val="009F6E22"/>
    <w:rsid w:val="00A02B05"/>
    <w:rsid w:val="00A071F0"/>
    <w:rsid w:val="00A07281"/>
    <w:rsid w:val="00A07A93"/>
    <w:rsid w:val="00A20398"/>
    <w:rsid w:val="00A2115A"/>
    <w:rsid w:val="00A212B4"/>
    <w:rsid w:val="00A24CB7"/>
    <w:rsid w:val="00A268E2"/>
    <w:rsid w:val="00A30752"/>
    <w:rsid w:val="00A3465A"/>
    <w:rsid w:val="00A420EA"/>
    <w:rsid w:val="00A44920"/>
    <w:rsid w:val="00A453B0"/>
    <w:rsid w:val="00A45553"/>
    <w:rsid w:val="00A45BA7"/>
    <w:rsid w:val="00A45EE5"/>
    <w:rsid w:val="00A501DD"/>
    <w:rsid w:val="00A51906"/>
    <w:rsid w:val="00A562C9"/>
    <w:rsid w:val="00A57DD1"/>
    <w:rsid w:val="00A629AF"/>
    <w:rsid w:val="00A63141"/>
    <w:rsid w:val="00A65FD1"/>
    <w:rsid w:val="00A679E2"/>
    <w:rsid w:val="00A70327"/>
    <w:rsid w:val="00A73937"/>
    <w:rsid w:val="00A74031"/>
    <w:rsid w:val="00A7493F"/>
    <w:rsid w:val="00A7713D"/>
    <w:rsid w:val="00A8208D"/>
    <w:rsid w:val="00A842E8"/>
    <w:rsid w:val="00A85555"/>
    <w:rsid w:val="00A911CC"/>
    <w:rsid w:val="00A921CC"/>
    <w:rsid w:val="00AA1168"/>
    <w:rsid w:val="00AA1E68"/>
    <w:rsid w:val="00AA1E92"/>
    <w:rsid w:val="00AA2515"/>
    <w:rsid w:val="00AA28E0"/>
    <w:rsid w:val="00AA68CE"/>
    <w:rsid w:val="00AA6EFC"/>
    <w:rsid w:val="00AB014F"/>
    <w:rsid w:val="00AB223D"/>
    <w:rsid w:val="00AB3BB5"/>
    <w:rsid w:val="00AB44A1"/>
    <w:rsid w:val="00AB682D"/>
    <w:rsid w:val="00AB7A66"/>
    <w:rsid w:val="00AC40AF"/>
    <w:rsid w:val="00AC4C2F"/>
    <w:rsid w:val="00AD21A2"/>
    <w:rsid w:val="00AD57D5"/>
    <w:rsid w:val="00AD6320"/>
    <w:rsid w:val="00AE1081"/>
    <w:rsid w:val="00AE4CC8"/>
    <w:rsid w:val="00AE6662"/>
    <w:rsid w:val="00AF121A"/>
    <w:rsid w:val="00AF3D4B"/>
    <w:rsid w:val="00AF52AF"/>
    <w:rsid w:val="00AF682C"/>
    <w:rsid w:val="00B00766"/>
    <w:rsid w:val="00B0095D"/>
    <w:rsid w:val="00B02746"/>
    <w:rsid w:val="00B102CA"/>
    <w:rsid w:val="00B12332"/>
    <w:rsid w:val="00B12484"/>
    <w:rsid w:val="00B14907"/>
    <w:rsid w:val="00B14A26"/>
    <w:rsid w:val="00B168D5"/>
    <w:rsid w:val="00B17398"/>
    <w:rsid w:val="00B25A31"/>
    <w:rsid w:val="00B308C9"/>
    <w:rsid w:val="00B3208A"/>
    <w:rsid w:val="00B33D65"/>
    <w:rsid w:val="00B35885"/>
    <w:rsid w:val="00B370E3"/>
    <w:rsid w:val="00B41252"/>
    <w:rsid w:val="00B45D54"/>
    <w:rsid w:val="00B52448"/>
    <w:rsid w:val="00B52845"/>
    <w:rsid w:val="00B57785"/>
    <w:rsid w:val="00B625DB"/>
    <w:rsid w:val="00B63A66"/>
    <w:rsid w:val="00B64400"/>
    <w:rsid w:val="00B67C31"/>
    <w:rsid w:val="00B7129D"/>
    <w:rsid w:val="00B721DE"/>
    <w:rsid w:val="00B72876"/>
    <w:rsid w:val="00B7667A"/>
    <w:rsid w:val="00B8126D"/>
    <w:rsid w:val="00B83F02"/>
    <w:rsid w:val="00B876ED"/>
    <w:rsid w:val="00B90E00"/>
    <w:rsid w:val="00B92092"/>
    <w:rsid w:val="00B938C7"/>
    <w:rsid w:val="00B96886"/>
    <w:rsid w:val="00B97DD7"/>
    <w:rsid w:val="00BA0C1F"/>
    <w:rsid w:val="00BA2BC5"/>
    <w:rsid w:val="00BA34DC"/>
    <w:rsid w:val="00BA47C7"/>
    <w:rsid w:val="00BA499F"/>
    <w:rsid w:val="00BA6479"/>
    <w:rsid w:val="00BA7877"/>
    <w:rsid w:val="00BB27B2"/>
    <w:rsid w:val="00BB2A95"/>
    <w:rsid w:val="00BB2B0E"/>
    <w:rsid w:val="00BB46CB"/>
    <w:rsid w:val="00BB4B4B"/>
    <w:rsid w:val="00BC1470"/>
    <w:rsid w:val="00BC2489"/>
    <w:rsid w:val="00BC6FF5"/>
    <w:rsid w:val="00BC7AC6"/>
    <w:rsid w:val="00BD30F3"/>
    <w:rsid w:val="00BD470B"/>
    <w:rsid w:val="00BD6A05"/>
    <w:rsid w:val="00BD6D14"/>
    <w:rsid w:val="00BE1147"/>
    <w:rsid w:val="00BE26B6"/>
    <w:rsid w:val="00BE46BF"/>
    <w:rsid w:val="00BF12F2"/>
    <w:rsid w:val="00BF1465"/>
    <w:rsid w:val="00BF20B9"/>
    <w:rsid w:val="00BF3198"/>
    <w:rsid w:val="00BF3647"/>
    <w:rsid w:val="00BF36FB"/>
    <w:rsid w:val="00BF4AC6"/>
    <w:rsid w:val="00BF50B5"/>
    <w:rsid w:val="00BF51CB"/>
    <w:rsid w:val="00BF69B9"/>
    <w:rsid w:val="00C01E9E"/>
    <w:rsid w:val="00C0365C"/>
    <w:rsid w:val="00C05843"/>
    <w:rsid w:val="00C074FE"/>
    <w:rsid w:val="00C07D4D"/>
    <w:rsid w:val="00C12280"/>
    <w:rsid w:val="00C12E0C"/>
    <w:rsid w:val="00C13A51"/>
    <w:rsid w:val="00C141DD"/>
    <w:rsid w:val="00C1582E"/>
    <w:rsid w:val="00C15F1E"/>
    <w:rsid w:val="00C179CF"/>
    <w:rsid w:val="00C2038E"/>
    <w:rsid w:val="00C22857"/>
    <w:rsid w:val="00C25786"/>
    <w:rsid w:val="00C25AA7"/>
    <w:rsid w:val="00C25B9F"/>
    <w:rsid w:val="00C25CD1"/>
    <w:rsid w:val="00C2713A"/>
    <w:rsid w:val="00C27F9C"/>
    <w:rsid w:val="00C33B00"/>
    <w:rsid w:val="00C34C61"/>
    <w:rsid w:val="00C36865"/>
    <w:rsid w:val="00C40C3E"/>
    <w:rsid w:val="00C42C28"/>
    <w:rsid w:val="00C42C6D"/>
    <w:rsid w:val="00C46F4C"/>
    <w:rsid w:val="00C50150"/>
    <w:rsid w:val="00C502FB"/>
    <w:rsid w:val="00C507B7"/>
    <w:rsid w:val="00C631C7"/>
    <w:rsid w:val="00C63B8B"/>
    <w:rsid w:val="00C64ACC"/>
    <w:rsid w:val="00C65552"/>
    <w:rsid w:val="00C65A0A"/>
    <w:rsid w:val="00C6683F"/>
    <w:rsid w:val="00C701EA"/>
    <w:rsid w:val="00C715BD"/>
    <w:rsid w:val="00C76DDD"/>
    <w:rsid w:val="00C812F4"/>
    <w:rsid w:val="00C85A3B"/>
    <w:rsid w:val="00C871BC"/>
    <w:rsid w:val="00C877C6"/>
    <w:rsid w:val="00C87D47"/>
    <w:rsid w:val="00C9334B"/>
    <w:rsid w:val="00C95631"/>
    <w:rsid w:val="00C96AE9"/>
    <w:rsid w:val="00C96CD6"/>
    <w:rsid w:val="00C96D0A"/>
    <w:rsid w:val="00CA1F69"/>
    <w:rsid w:val="00CA24F9"/>
    <w:rsid w:val="00CA66BB"/>
    <w:rsid w:val="00CA78BE"/>
    <w:rsid w:val="00CB06F0"/>
    <w:rsid w:val="00CB141D"/>
    <w:rsid w:val="00CB2BC0"/>
    <w:rsid w:val="00CB2F3A"/>
    <w:rsid w:val="00CB3992"/>
    <w:rsid w:val="00CB4D6D"/>
    <w:rsid w:val="00CB619F"/>
    <w:rsid w:val="00CC0ED8"/>
    <w:rsid w:val="00CC2B96"/>
    <w:rsid w:val="00CC2BFB"/>
    <w:rsid w:val="00CD0AB5"/>
    <w:rsid w:val="00CD166C"/>
    <w:rsid w:val="00CD557B"/>
    <w:rsid w:val="00CD5F8A"/>
    <w:rsid w:val="00CD6875"/>
    <w:rsid w:val="00CD7442"/>
    <w:rsid w:val="00CE1F0E"/>
    <w:rsid w:val="00CE3AB6"/>
    <w:rsid w:val="00CE5538"/>
    <w:rsid w:val="00CF01FE"/>
    <w:rsid w:val="00CF30AB"/>
    <w:rsid w:val="00CF345E"/>
    <w:rsid w:val="00CF524F"/>
    <w:rsid w:val="00CF5D8E"/>
    <w:rsid w:val="00CF627E"/>
    <w:rsid w:val="00CF7525"/>
    <w:rsid w:val="00D0038F"/>
    <w:rsid w:val="00D0055E"/>
    <w:rsid w:val="00D01988"/>
    <w:rsid w:val="00D03998"/>
    <w:rsid w:val="00D06014"/>
    <w:rsid w:val="00D07143"/>
    <w:rsid w:val="00D1221C"/>
    <w:rsid w:val="00D125EC"/>
    <w:rsid w:val="00D13062"/>
    <w:rsid w:val="00D17393"/>
    <w:rsid w:val="00D2102A"/>
    <w:rsid w:val="00D22C0B"/>
    <w:rsid w:val="00D2541B"/>
    <w:rsid w:val="00D30CF2"/>
    <w:rsid w:val="00D3200F"/>
    <w:rsid w:val="00D3333B"/>
    <w:rsid w:val="00D33742"/>
    <w:rsid w:val="00D33F02"/>
    <w:rsid w:val="00D34F20"/>
    <w:rsid w:val="00D357C5"/>
    <w:rsid w:val="00D37B6D"/>
    <w:rsid w:val="00D4002C"/>
    <w:rsid w:val="00D4131D"/>
    <w:rsid w:val="00D4314D"/>
    <w:rsid w:val="00D43589"/>
    <w:rsid w:val="00D45B83"/>
    <w:rsid w:val="00D45F85"/>
    <w:rsid w:val="00D46F72"/>
    <w:rsid w:val="00D47ED1"/>
    <w:rsid w:val="00D50A2A"/>
    <w:rsid w:val="00D5159A"/>
    <w:rsid w:val="00D524D9"/>
    <w:rsid w:val="00D53BC3"/>
    <w:rsid w:val="00D5472E"/>
    <w:rsid w:val="00D54BB9"/>
    <w:rsid w:val="00D54EA1"/>
    <w:rsid w:val="00D55179"/>
    <w:rsid w:val="00D556DC"/>
    <w:rsid w:val="00D56D43"/>
    <w:rsid w:val="00D572B3"/>
    <w:rsid w:val="00D57AFB"/>
    <w:rsid w:val="00D611AF"/>
    <w:rsid w:val="00D61C31"/>
    <w:rsid w:val="00D61E75"/>
    <w:rsid w:val="00D62E20"/>
    <w:rsid w:val="00D63ED6"/>
    <w:rsid w:val="00D64C88"/>
    <w:rsid w:val="00D65263"/>
    <w:rsid w:val="00D6736D"/>
    <w:rsid w:val="00D71971"/>
    <w:rsid w:val="00D729ED"/>
    <w:rsid w:val="00D74446"/>
    <w:rsid w:val="00D762DE"/>
    <w:rsid w:val="00D773BE"/>
    <w:rsid w:val="00D807F4"/>
    <w:rsid w:val="00D81A68"/>
    <w:rsid w:val="00D9179F"/>
    <w:rsid w:val="00D917C4"/>
    <w:rsid w:val="00D91878"/>
    <w:rsid w:val="00D93C7D"/>
    <w:rsid w:val="00D94681"/>
    <w:rsid w:val="00D97D62"/>
    <w:rsid w:val="00DA08A2"/>
    <w:rsid w:val="00DA1B29"/>
    <w:rsid w:val="00DA407C"/>
    <w:rsid w:val="00DA4B86"/>
    <w:rsid w:val="00DA6C24"/>
    <w:rsid w:val="00DA7AC8"/>
    <w:rsid w:val="00DA7D06"/>
    <w:rsid w:val="00DB031F"/>
    <w:rsid w:val="00DB1E75"/>
    <w:rsid w:val="00DB7C2D"/>
    <w:rsid w:val="00DC0A3A"/>
    <w:rsid w:val="00DC254F"/>
    <w:rsid w:val="00DC6A4E"/>
    <w:rsid w:val="00DD257F"/>
    <w:rsid w:val="00DD2E01"/>
    <w:rsid w:val="00DD4BAE"/>
    <w:rsid w:val="00DD5708"/>
    <w:rsid w:val="00DD60B3"/>
    <w:rsid w:val="00DD648D"/>
    <w:rsid w:val="00DD7636"/>
    <w:rsid w:val="00DE1707"/>
    <w:rsid w:val="00DE4540"/>
    <w:rsid w:val="00DF1EDD"/>
    <w:rsid w:val="00DF5778"/>
    <w:rsid w:val="00E004BB"/>
    <w:rsid w:val="00E01D91"/>
    <w:rsid w:val="00E03FEB"/>
    <w:rsid w:val="00E05B35"/>
    <w:rsid w:val="00E06308"/>
    <w:rsid w:val="00E07778"/>
    <w:rsid w:val="00E07B4D"/>
    <w:rsid w:val="00E169E0"/>
    <w:rsid w:val="00E2284B"/>
    <w:rsid w:val="00E2380D"/>
    <w:rsid w:val="00E26002"/>
    <w:rsid w:val="00E336A8"/>
    <w:rsid w:val="00E34D7F"/>
    <w:rsid w:val="00E35A45"/>
    <w:rsid w:val="00E360E2"/>
    <w:rsid w:val="00E3780B"/>
    <w:rsid w:val="00E44455"/>
    <w:rsid w:val="00E45742"/>
    <w:rsid w:val="00E54709"/>
    <w:rsid w:val="00E6221F"/>
    <w:rsid w:val="00E6783B"/>
    <w:rsid w:val="00E70FE7"/>
    <w:rsid w:val="00E727AA"/>
    <w:rsid w:val="00E80D5F"/>
    <w:rsid w:val="00E83DD3"/>
    <w:rsid w:val="00E85084"/>
    <w:rsid w:val="00E8517E"/>
    <w:rsid w:val="00E8547A"/>
    <w:rsid w:val="00E91832"/>
    <w:rsid w:val="00E91BC1"/>
    <w:rsid w:val="00E92FB5"/>
    <w:rsid w:val="00E94D08"/>
    <w:rsid w:val="00E9525F"/>
    <w:rsid w:val="00E95293"/>
    <w:rsid w:val="00E95AE1"/>
    <w:rsid w:val="00E95AE9"/>
    <w:rsid w:val="00EA02F9"/>
    <w:rsid w:val="00EA03A2"/>
    <w:rsid w:val="00EA0F43"/>
    <w:rsid w:val="00EA3DC3"/>
    <w:rsid w:val="00EB0CB6"/>
    <w:rsid w:val="00EB7C00"/>
    <w:rsid w:val="00EC1EC9"/>
    <w:rsid w:val="00EC592F"/>
    <w:rsid w:val="00ED1C1B"/>
    <w:rsid w:val="00ED1EA7"/>
    <w:rsid w:val="00ED292B"/>
    <w:rsid w:val="00ED6781"/>
    <w:rsid w:val="00ED7DF7"/>
    <w:rsid w:val="00EE0159"/>
    <w:rsid w:val="00EE404A"/>
    <w:rsid w:val="00EE78E8"/>
    <w:rsid w:val="00EF0F71"/>
    <w:rsid w:val="00EF252F"/>
    <w:rsid w:val="00EF38DF"/>
    <w:rsid w:val="00EF57B9"/>
    <w:rsid w:val="00EF6B75"/>
    <w:rsid w:val="00EF6BD6"/>
    <w:rsid w:val="00F017EA"/>
    <w:rsid w:val="00F043F5"/>
    <w:rsid w:val="00F05E2B"/>
    <w:rsid w:val="00F0708F"/>
    <w:rsid w:val="00F1208B"/>
    <w:rsid w:val="00F14524"/>
    <w:rsid w:val="00F15051"/>
    <w:rsid w:val="00F159A2"/>
    <w:rsid w:val="00F23E51"/>
    <w:rsid w:val="00F25316"/>
    <w:rsid w:val="00F2671D"/>
    <w:rsid w:val="00F26B50"/>
    <w:rsid w:val="00F308A7"/>
    <w:rsid w:val="00F3374E"/>
    <w:rsid w:val="00F37793"/>
    <w:rsid w:val="00F40140"/>
    <w:rsid w:val="00F43C25"/>
    <w:rsid w:val="00F4434F"/>
    <w:rsid w:val="00F453E8"/>
    <w:rsid w:val="00F46CBC"/>
    <w:rsid w:val="00F504F0"/>
    <w:rsid w:val="00F5129E"/>
    <w:rsid w:val="00F524C3"/>
    <w:rsid w:val="00F60310"/>
    <w:rsid w:val="00F63584"/>
    <w:rsid w:val="00F649EC"/>
    <w:rsid w:val="00F64A17"/>
    <w:rsid w:val="00F64F2B"/>
    <w:rsid w:val="00F6577F"/>
    <w:rsid w:val="00F65A1B"/>
    <w:rsid w:val="00F666A2"/>
    <w:rsid w:val="00F71DD9"/>
    <w:rsid w:val="00F7204B"/>
    <w:rsid w:val="00F721F7"/>
    <w:rsid w:val="00F8042B"/>
    <w:rsid w:val="00F8432C"/>
    <w:rsid w:val="00F87335"/>
    <w:rsid w:val="00F9145C"/>
    <w:rsid w:val="00F950B1"/>
    <w:rsid w:val="00F96770"/>
    <w:rsid w:val="00F96EC6"/>
    <w:rsid w:val="00FA1B8C"/>
    <w:rsid w:val="00FA28FC"/>
    <w:rsid w:val="00FB3380"/>
    <w:rsid w:val="00FB3BD6"/>
    <w:rsid w:val="00FB50C9"/>
    <w:rsid w:val="00FB6732"/>
    <w:rsid w:val="00FB687E"/>
    <w:rsid w:val="00FB7B1B"/>
    <w:rsid w:val="00FB7E18"/>
    <w:rsid w:val="00FC1294"/>
    <w:rsid w:val="00FC67B0"/>
    <w:rsid w:val="00FD1E71"/>
    <w:rsid w:val="00FD6354"/>
    <w:rsid w:val="00FD7690"/>
    <w:rsid w:val="00FD7FA0"/>
    <w:rsid w:val="00FE0822"/>
    <w:rsid w:val="00FE2B58"/>
    <w:rsid w:val="00FE50F1"/>
    <w:rsid w:val="00FE57BC"/>
    <w:rsid w:val="00FE749D"/>
    <w:rsid w:val="00FE7585"/>
    <w:rsid w:val="00FF031B"/>
    <w:rsid w:val="00FF163F"/>
    <w:rsid w:val="00FF3E14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paragraph" w:styleId="berarbeitung">
    <w:name w:val="Revision"/>
    <w:hidden/>
    <w:uiPriority w:val="99"/>
    <w:semiHidden/>
    <w:rsid w:val="00A07A93"/>
    <w:rPr>
      <w:rFonts w:ascii="Times New Roman" w:hAnsi="Times New Roman" w:cs="Times New Roman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E34F3"/>
    <w:rPr>
      <w:color w:val="954F72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42C6D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9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heike.oder@linde-mh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DE7CF-6087-499C-94E2-C344F1A0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1164</Words>
  <Characters>7334</Characters>
  <Application>Microsoft Office Word</Application>
  <DocSecurity>0</DocSecurity>
  <Lines>61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8482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Oder, Heike</cp:lastModifiedBy>
  <cp:revision>4</cp:revision>
  <cp:lastPrinted>2019-10-14T14:37:00Z</cp:lastPrinted>
  <dcterms:created xsi:type="dcterms:W3CDTF">2021-06-08T20:46:00Z</dcterms:created>
  <dcterms:modified xsi:type="dcterms:W3CDTF">2021-06-15T10:01:00Z</dcterms:modified>
  <cp:category/>
</cp:coreProperties>
</file>